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8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5297"/>
        <w:gridCol w:w="2430"/>
      </w:tblGrid>
      <w:tr w:rsidR="00864271" w:rsidRPr="00BA7E41" w14:paraId="49C30CDF" w14:textId="77777777" w:rsidTr="00B638B9">
        <w:trPr>
          <w:trHeight w:val="1530"/>
          <w:jc w:val="center"/>
        </w:trPr>
        <w:tc>
          <w:tcPr>
            <w:tcW w:w="2353" w:type="dxa"/>
          </w:tcPr>
          <w:p w14:paraId="0F3F22F4" w14:textId="77777777" w:rsidR="00864271" w:rsidRPr="00BA7E41" w:rsidRDefault="00864271" w:rsidP="00955A18">
            <w:pPr>
              <w:rPr>
                <w:rFonts w:ascii="Arial" w:hAnsi="Arial" w:cs="Arial"/>
                <w:b/>
                <w:sz w:val="20"/>
                <w:szCs w:val="20"/>
                <w:u w:val="single"/>
              </w:rPr>
            </w:pPr>
            <w:r w:rsidRPr="00BA7E41">
              <w:rPr>
                <w:rFonts w:ascii="Arial" w:hAnsi="Arial" w:cs="Arial"/>
                <w:noProof/>
                <w:sz w:val="20"/>
                <w:szCs w:val="20"/>
              </w:rPr>
              <w:drawing>
                <wp:inline distT="0" distB="0" distL="0" distR="0" wp14:anchorId="00FE808E" wp14:editId="3E9682EE">
                  <wp:extent cx="1069145" cy="1104265"/>
                  <wp:effectExtent l="0" t="0" r="0" b="0"/>
                  <wp:docPr id="1780362518" name="Picture 1780362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1825" cy="1138019"/>
                          </a:xfrm>
                          <a:prstGeom prst="rect">
                            <a:avLst/>
                          </a:prstGeom>
                          <a:noFill/>
                          <a:ln>
                            <a:noFill/>
                          </a:ln>
                        </pic:spPr>
                      </pic:pic>
                    </a:graphicData>
                  </a:graphic>
                </wp:inline>
              </w:drawing>
            </w:r>
          </w:p>
        </w:tc>
        <w:tc>
          <w:tcPr>
            <w:tcW w:w="5297" w:type="dxa"/>
          </w:tcPr>
          <w:p w14:paraId="042CB499" w14:textId="77777777" w:rsidR="00864271" w:rsidRPr="00BA7E41" w:rsidRDefault="00864271" w:rsidP="00955A18">
            <w:pPr>
              <w:spacing w:before="240" w:line="276" w:lineRule="auto"/>
              <w:jc w:val="center"/>
              <w:rPr>
                <w:rFonts w:ascii="Arial" w:hAnsi="Arial" w:cs="Arial"/>
                <w:b/>
                <w:color w:val="000000"/>
                <w:sz w:val="20"/>
                <w:szCs w:val="20"/>
              </w:rPr>
            </w:pPr>
            <w:r w:rsidRPr="00BA7E41">
              <w:rPr>
                <w:rFonts w:ascii="Arial" w:hAnsi="Arial" w:cs="Arial"/>
                <w:b/>
                <w:color w:val="000000"/>
                <w:sz w:val="20"/>
                <w:szCs w:val="20"/>
              </w:rPr>
              <w:t>GOVERNMENT OF PAKISTAN</w:t>
            </w:r>
          </w:p>
          <w:p w14:paraId="42190FC6" w14:textId="77777777" w:rsidR="00864271" w:rsidRPr="00BA7E41" w:rsidRDefault="00864271" w:rsidP="00955A18">
            <w:pPr>
              <w:spacing w:line="276" w:lineRule="auto"/>
              <w:jc w:val="center"/>
              <w:rPr>
                <w:rFonts w:ascii="Arial" w:hAnsi="Arial" w:cs="Arial"/>
                <w:bCs/>
                <w:color w:val="000000" w:themeColor="text1"/>
                <w:sz w:val="20"/>
                <w:szCs w:val="20"/>
              </w:rPr>
            </w:pPr>
            <w:r w:rsidRPr="00BA7E41">
              <w:rPr>
                <w:rFonts w:ascii="Arial" w:hAnsi="Arial" w:cs="Arial"/>
                <w:bCs/>
                <w:color w:val="000000" w:themeColor="text1"/>
                <w:sz w:val="20"/>
                <w:szCs w:val="20"/>
              </w:rPr>
              <w:t>MINISTRY OF OVERSEAS PAKISTANIS AND</w:t>
            </w:r>
          </w:p>
          <w:p w14:paraId="567EEFA0" w14:textId="77777777" w:rsidR="00864271" w:rsidRPr="00BA7E41" w:rsidRDefault="00864271" w:rsidP="00955A18">
            <w:pPr>
              <w:spacing w:line="276" w:lineRule="auto"/>
              <w:jc w:val="center"/>
              <w:rPr>
                <w:rFonts w:ascii="Arial" w:hAnsi="Arial" w:cs="Arial"/>
                <w:bCs/>
                <w:color w:val="000000" w:themeColor="text1"/>
                <w:sz w:val="20"/>
                <w:szCs w:val="20"/>
              </w:rPr>
            </w:pPr>
            <w:r w:rsidRPr="00BA7E41">
              <w:rPr>
                <w:rFonts w:ascii="Arial" w:hAnsi="Arial" w:cs="Arial"/>
                <w:bCs/>
                <w:color w:val="000000" w:themeColor="text1"/>
                <w:sz w:val="20"/>
                <w:szCs w:val="20"/>
              </w:rPr>
              <w:t>HUMAN RESOURCE DEVELOPMENT</w:t>
            </w:r>
          </w:p>
          <w:p w14:paraId="5EBBBF04" w14:textId="77777777" w:rsidR="00864271" w:rsidRPr="00BA7E41" w:rsidRDefault="00864271" w:rsidP="00955A18">
            <w:pPr>
              <w:pStyle w:val="Heading1"/>
              <w:numPr>
                <w:ilvl w:val="0"/>
                <w:numId w:val="0"/>
              </w:numPr>
              <w:shd w:val="clear" w:color="auto" w:fill="FFFFFF" w:themeFill="background1"/>
              <w:spacing w:line="276" w:lineRule="auto"/>
              <w:outlineLvl w:val="0"/>
              <w:rPr>
                <w:rFonts w:ascii="Arial" w:hAnsi="Arial" w:cs="Arial"/>
                <w:b w:val="0"/>
                <w:bCs/>
                <w:sz w:val="20"/>
                <w:shd w:val="clear" w:color="auto" w:fill="FFFFFF" w:themeFill="background1"/>
              </w:rPr>
            </w:pPr>
            <w:r w:rsidRPr="00BA7E41">
              <w:rPr>
                <w:rFonts w:ascii="Arial" w:hAnsi="Arial" w:cs="Arial"/>
                <w:b w:val="0"/>
                <w:bCs/>
                <w:sz w:val="20"/>
                <w:shd w:val="clear" w:color="auto" w:fill="FFFFFF" w:themeFill="background1"/>
              </w:rPr>
              <w:t xml:space="preserve">        WORKERS WELFARE FUND (WWF)</w:t>
            </w:r>
          </w:p>
          <w:p w14:paraId="639BD9E3" w14:textId="77777777" w:rsidR="00864271" w:rsidRPr="00BA7E41" w:rsidRDefault="00864271" w:rsidP="00955A18">
            <w:pPr>
              <w:tabs>
                <w:tab w:val="right" w:pos="9720"/>
              </w:tabs>
              <w:spacing w:line="276" w:lineRule="auto"/>
              <w:jc w:val="center"/>
              <w:rPr>
                <w:rFonts w:ascii="Arial" w:hAnsi="Arial" w:cs="Arial"/>
                <w:b/>
                <w:sz w:val="20"/>
                <w:szCs w:val="20"/>
                <w:u w:val="single"/>
              </w:rPr>
            </w:pPr>
            <w:r w:rsidRPr="00BA7E41">
              <w:rPr>
                <w:rFonts w:ascii="Arial" w:hAnsi="Arial" w:cs="Arial"/>
                <w:bCs/>
                <w:sz w:val="20"/>
                <w:szCs w:val="20"/>
              </w:rPr>
              <w:t>*******</w:t>
            </w:r>
          </w:p>
        </w:tc>
        <w:tc>
          <w:tcPr>
            <w:tcW w:w="2430" w:type="dxa"/>
          </w:tcPr>
          <w:p w14:paraId="6D02C6B5" w14:textId="77777777" w:rsidR="00864271" w:rsidRPr="00BA7E41" w:rsidRDefault="00864271" w:rsidP="00955A18">
            <w:pPr>
              <w:tabs>
                <w:tab w:val="right" w:pos="9720"/>
              </w:tabs>
              <w:rPr>
                <w:rFonts w:ascii="Arial" w:hAnsi="Arial" w:cs="Arial"/>
                <w:bCs/>
                <w:sz w:val="20"/>
                <w:szCs w:val="20"/>
              </w:rPr>
            </w:pPr>
          </w:p>
          <w:p w14:paraId="1E8E0784" w14:textId="77777777" w:rsidR="00864271" w:rsidRPr="00BA7E41" w:rsidRDefault="00864271" w:rsidP="00955A18">
            <w:pPr>
              <w:tabs>
                <w:tab w:val="right" w:pos="9720"/>
              </w:tabs>
              <w:ind w:left="70"/>
              <w:jc w:val="center"/>
              <w:rPr>
                <w:rFonts w:ascii="Arial" w:hAnsi="Arial" w:cs="Arial"/>
                <w:bCs/>
                <w:sz w:val="20"/>
                <w:szCs w:val="20"/>
              </w:rPr>
            </w:pPr>
            <w:r w:rsidRPr="00BA7E41">
              <w:rPr>
                <w:rFonts w:ascii="Arial" w:hAnsi="Arial" w:cs="Arial"/>
                <w:noProof/>
                <w:sz w:val="20"/>
                <w:szCs w:val="20"/>
              </w:rPr>
              <w:drawing>
                <wp:inline distT="0" distB="0" distL="0" distR="0" wp14:anchorId="2F29B8E8" wp14:editId="6EA7766B">
                  <wp:extent cx="1035411" cy="822960"/>
                  <wp:effectExtent l="0" t="0" r="0" b="0"/>
                  <wp:docPr id="407077882" name="Picture 407077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3759" cy="837544"/>
                          </a:xfrm>
                          <a:prstGeom prst="rect">
                            <a:avLst/>
                          </a:prstGeom>
                          <a:noFill/>
                          <a:ln>
                            <a:noFill/>
                          </a:ln>
                        </pic:spPr>
                      </pic:pic>
                    </a:graphicData>
                  </a:graphic>
                </wp:inline>
              </w:drawing>
            </w:r>
          </w:p>
        </w:tc>
      </w:tr>
    </w:tbl>
    <w:p w14:paraId="5AD1B082" w14:textId="77777777" w:rsidR="00864271" w:rsidRPr="00BA7E41" w:rsidRDefault="00864271" w:rsidP="00864271">
      <w:pPr>
        <w:ind w:left="2160" w:firstLine="720"/>
        <w:rPr>
          <w:rFonts w:ascii="Arial" w:hAnsi="Arial" w:cs="Arial"/>
          <w:b/>
          <w:bCs/>
          <w:sz w:val="20"/>
          <w:szCs w:val="20"/>
          <w:u w:val="single"/>
        </w:rPr>
      </w:pPr>
      <w:r w:rsidRPr="00BA7E41">
        <w:rPr>
          <w:rFonts w:ascii="Arial" w:hAnsi="Arial" w:cs="Arial"/>
          <w:b/>
          <w:bCs/>
          <w:sz w:val="20"/>
          <w:szCs w:val="20"/>
        </w:rPr>
        <w:t xml:space="preserve">            </w:t>
      </w:r>
      <w:r w:rsidRPr="00BA7E41">
        <w:rPr>
          <w:rFonts w:ascii="Arial" w:hAnsi="Arial" w:cs="Arial"/>
          <w:b/>
          <w:bCs/>
          <w:sz w:val="20"/>
          <w:szCs w:val="20"/>
          <w:u w:val="single"/>
        </w:rPr>
        <w:t>TENDER NOTICE</w:t>
      </w:r>
    </w:p>
    <w:p w14:paraId="4F47DBD1" w14:textId="62B954A4" w:rsidR="00BF75F7" w:rsidRPr="00BF75F7" w:rsidRDefault="00864271" w:rsidP="00BF75F7">
      <w:pPr>
        <w:shd w:val="clear" w:color="auto" w:fill="FFFFFF" w:themeFill="background1"/>
        <w:spacing w:after="0" w:line="360" w:lineRule="auto"/>
        <w:ind w:left="-360" w:right="-450"/>
        <w:jc w:val="both"/>
        <w:rPr>
          <w:rFonts w:ascii="Arial" w:eastAsia="Times New Roman" w:hAnsi="Arial" w:cs="Arial"/>
          <w:bCs/>
          <w:color w:val="374151"/>
          <w:kern w:val="0"/>
          <w:sz w:val="20"/>
          <w:szCs w:val="20"/>
          <w14:ligatures w14:val="none"/>
        </w:rPr>
      </w:pPr>
      <w:r w:rsidRPr="009941BE">
        <w:rPr>
          <w:rFonts w:ascii="Arial" w:eastAsia="Times New Roman" w:hAnsi="Arial" w:cs="Arial"/>
          <w:color w:val="374151"/>
          <w:kern w:val="0"/>
          <w:sz w:val="20"/>
          <w:szCs w:val="20"/>
          <w14:ligatures w14:val="none"/>
        </w:rPr>
        <w:t>1.</w:t>
      </w:r>
      <w:r w:rsidRPr="00BA7E41">
        <w:rPr>
          <w:rFonts w:ascii="Arial" w:eastAsia="Times New Roman" w:hAnsi="Arial" w:cs="Arial"/>
          <w:b/>
          <w:bCs/>
          <w:color w:val="374151"/>
          <w:kern w:val="0"/>
          <w:sz w:val="20"/>
          <w:szCs w:val="20"/>
          <w14:ligatures w14:val="none"/>
        </w:rPr>
        <w:t xml:space="preserve"> </w:t>
      </w:r>
      <w:r w:rsidRPr="00BA7E41">
        <w:rPr>
          <w:rFonts w:ascii="Arial" w:eastAsia="Times New Roman" w:hAnsi="Arial" w:cs="Arial"/>
          <w:b/>
          <w:bCs/>
          <w:color w:val="374151"/>
          <w:kern w:val="0"/>
          <w:sz w:val="20"/>
          <w:szCs w:val="20"/>
          <w14:ligatures w14:val="none"/>
        </w:rPr>
        <w:tab/>
      </w:r>
      <w:r w:rsidRPr="00BA7E41">
        <w:rPr>
          <w:rFonts w:ascii="Arial" w:eastAsia="Times New Roman" w:hAnsi="Arial" w:cs="Arial"/>
          <w:b/>
          <w:bCs/>
          <w:color w:val="374151"/>
          <w:kern w:val="0"/>
          <w:sz w:val="20"/>
          <w:szCs w:val="20"/>
          <w14:ligatures w14:val="none"/>
        </w:rPr>
        <w:tab/>
      </w:r>
      <w:r w:rsidR="00BF75F7" w:rsidRPr="00BF75F7">
        <w:rPr>
          <w:rFonts w:ascii="Arial" w:eastAsia="Times New Roman" w:hAnsi="Arial" w:cs="Arial"/>
          <w:bCs/>
          <w:color w:val="374151"/>
          <w:kern w:val="0"/>
          <w:sz w:val="20"/>
          <w:szCs w:val="20"/>
          <w14:ligatures w14:val="none"/>
        </w:rPr>
        <w:t xml:space="preserve">Workers Welfare Fund (WWF) invites bids from all eligible firms under Rule 36(b) Single Stage, Two Envelope Bidding Procedure of the Public Procurement Rules, 2004, and in accordance with the e-Procurement Regulations, 2023. The </w:t>
      </w:r>
      <w:r w:rsidR="00D17DE7" w:rsidRPr="00BF75F7">
        <w:rPr>
          <w:rFonts w:ascii="Arial" w:eastAsia="Times New Roman" w:hAnsi="Arial" w:cs="Arial"/>
          <w:bCs/>
          <w:color w:val="374151"/>
          <w:kern w:val="0"/>
          <w:sz w:val="20"/>
          <w:szCs w:val="20"/>
          <w14:ligatures w14:val="none"/>
        </w:rPr>
        <w:t>proc</w:t>
      </w:r>
      <w:r w:rsidR="00D17DE7">
        <w:rPr>
          <w:rFonts w:ascii="Arial" w:eastAsia="Times New Roman" w:hAnsi="Arial" w:cs="Arial"/>
          <w:bCs/>
          <w:color w:val="374151"/>
          <w:kern w:val="0"/>
          <w:sz w:val="20"/>
          <w:szCs w:val="20"/>
          <w14:ligatures w14:val="none"/>
        </w:rPr>
        <w:t xml:space="preserve">urement </w:t>
      </w:r>
      <w:r w:rsidR="00D17DE7" w:rsidRPr="00BF75F7">
        <w:rPr>
          <w:rFonts w:ascii="Arial" w:eastAsia="Times New Roman" w:hAnsi="Arial" w:cs="Arial"/>
          <w:bCs/>
          <w:color w:val="374151"/>
          <w:kern w:val="0"/>
          <w:sz w:val="20"/>
          <w:szCs w:val="20"/>
          <w14:ligatures w14:val="none"/>
        </w:rPr>
        <w:t>is</w:t>
      </w:r>
      <w:r w:rsidR="00BF75F7" w:rsidRPr="00BF75F7">
        <w:rPr>
          <w:rFonts w:ascii="Arial" w:eastAsia="Times New Roman" w:hAnsi="Arial" w:cs="Arial"/>
          <w:bCs/>
          <w:color w:val="374151"/>
          <w:kern w:val="0"/>
          <w:sz w:val="20"/>
          <w:szCs w:val="20"/>
          <w14:ligatures w14:val="none"/>
        </w:rPr>
        <w:t xml:space="preserve"> open to all potential bidders registered with the e-Pak Acquisition &amp; Disposal System (EPADS).</w:t>
      </w:r>
      <w:r w:rsidR="00BF75F7">
        <w:rPr>
          <w:rFonts w:ascii="Arial" w:eastAsia="Times New Roman" w:hAnsi="Arial" w:cs="Arial"/>
          <w:bCs/>
          <w:color w:val="374151"/>
          <w:kern w:val="0"/>
          <w:sz w:val="20"/>
          <w:szCs w:val="20"/>
          <w14:ligatures w14:val="none"/>
        </w:rPr>
        <w:t xml:space="preserve"> </w:t>
      </w:r>
      <w:r w:rsidR="00BF75F7" w:rsidRPr="00BF75F7">
        <w:rPr>
          <w:rFonts w:ascii="Arial" w:eastAsia="Times New Roman" w:hAnsi="Arial" w:cs="Arial"/>
          <w:bCs/>
          <w:color w:val="374151"/>
          <w:kern w:val="0"/>
          <w:sz w:val="20"/>
          <w:szCs w:val="20"/>
          <w14:ligatures w14:val="none"/>
        </w:rPr>
        <w:t>Firms must be registered with the Pakistan Engineering Council (PEC) in the relevant category and field of specialization, and must also possess adequate financial capacity, relevant experience, qualified personnel, necessary equipment, and fulfill all other requirements specified in the Instructions to Bidders (ITB) and Bidding Documents.</w:t>
      </w:r>
    </w:p>
    <w:tbl>
      <w:tblPr>
        <w:tblStyle w:val="TableGrid"/>
        <w:tblW w:w="10260" w:type="dxa"/>
        <w:tblInd w:w="-365" w:type="dxa"/>
        <w:tblLayout w:type="fixed"/>
        <w:tblLook w:val="04A0" w:firstRow="1" w:lastRow="0" w:firstColumn="1" w:lastColumn="0" w:noHBand="0" w:noVBand="1"/>
      </w:tblPr>
      <w:tblGrid>
        <w:gridCol w:w="540"/>
        <w:gridCol w:w="1980"/>
        <w:gridCol w:w="990"/>
        <w:gridCol w:w="1201"/>
        <w:gridCol w:w="996"/>
        <w:gridCol w:w="1204"/>
        <w:gridCol w:w="1123"/>
        <w:gridCol w:w="2226"/>
      </w:tblGrid>
      <w:tr w:rsidR="000B7F35" w:rsidRPr="00DF2B79" w14:paraId="7749B3E6" w14:textId="77777777" w:rsidTr="00471412">
        <w:tc>
          <w:tcPr>
            <w:tcW w:w="540" w:type="dxa"/>
            <w:shd w:val="clear" w:color="auto" w:fill="D9D9D9" w:themeFill="background1" w:themeFillShade="D9"/>
          </w:tcPr>
          <w:p w14:paraId="344F3D30" w14:textId="77777777" w:rsidR="00BA7E41" w:rsidRPr="007A368A" w:rsidRDefault="00BA7E41" w:rsidP="00BA7E41">
            <w:pPr>
              <w:spacing w:line="240" w:lineRule="auto"/>
              <w:jc w:val="center"/>
              <w:rPr>
                <w:rFonts w:ascii="Arial" w:eastAsia="Times New Roman" w:hAnsi="Arial" w:cs="Arial"/>
                <w:b/>
                <w:bCs/>
                <w:color w:val="374151"/>
                <w:kern w:val="0"/>
                <w:sz w:val="16"/>
                <w:szCs w:val="18"/>
                <w14:ligatures w14:val="none"/>
              </w:rPr>
            </w:pPr>
            <w:proofErr w:type="spellStart"/>
            <w:r w:rsidRPr="007A368A">
              <w:rPr>
                <w:rFonts w:ascii="Arial" w:eastAsia="Times New Roman" w:hAnsi="Arial" w:cs="Arial"/>
                <w:b/>
                <w:bCs/>
                <w:color w:val="374151"/>
                <w:kern w:val="0"/>
                <w:sz w:val="16"/>
                <w:szCs w:val="18"/>
                <w14:ligatures w14:val="none"/>
              </w:rPr>
              <w:t>Sr.No</w:t>
            </w:r>
            <w:proofErr w:type="spellEnd"/>
            <w:r w:rsidRPr="007A368A">
              <w:rPr>
                <w:rFonts w:ascii="Arial" w:eastAsia="Times New Roman" w:hAnsi="Arial" w:cs="Arial"/>
                <w:b/>
                <w:bCs/>
                <w:color w:val="374151"/>
                <w:kern w:val="0"/>
                <w:sz w:val="16"/>
                <w:szCs w:val="18"/>
                <w14:ligatures w14:val="none"/>
              </w:rPr>
              <w:t>.</w:t>
            </w:r>
          </w:p>
        </w:tc>
        <w:tc>
          <w:tcPr>
            <w:tcW w:w="1980" w:type="dxa"/>
            <w:shd w:val="clear" w:color="auto" w:fill="D9D9D9" w:themeFill="background1" w:themeFillShade="D9"/>
          </w:tcPr>
          <w:p w14:paraId="5EEB2A3C" w14:textId="77777777" w:rsidR="00BA7E41" w:rsidRPr="007A368A" w:rsidRDefault="00BA7E41" w:rsidP="00BA7E41">
            <w:pPr>
              <w:spacing w:line="240" w:lineRule="auto"/>
              <w:jc w:val="center"/>
              <w:rPr>
                <w:rFonts w:ascii="Arial" w:eastAsia="Times New Roman" w:hAnsi="Arial" w:cs="Arial"/>
                <w:b/>
                <w:bCs/>
                <w:color w:val="374151"/>
                <w:kern w:val="0"/>
                <w:sz w:val="16"/>
                <w:szCs w:val="18"/>
                <w14:ligatures w14:val="none"/>
              </w:rPr>
            </w:pPr>
            <w:r w:rsidRPr="007A368A">
              <w:rPr>
                <w:rFonts w:ascii="Arial" w:eastAsia="Times New Roman" w:hAnsi="Arial" w:cs="Arial"/>
                <w:b/>
                <w:bCs/>
                <w:color w:val="374151"/>
                <w:kern w:val="0"/>
                <w:sz w:val="16"/>
                <w:szCs w:val="18"/>
                <w14:ligatures w14:val="none"/>
              </w:rPr>
              <w:t>Name</w:t>
            </w:r>
          </w:p>
        </w:tc>
        <w:tc>
          <w:tcPr>
            <w:tcW w:w="990" w:type="dxa"/>
            <w:shd w:val="clear" w:color="auto" w:fill="D9D9D9" w:themeFill="background1" w:themeFillShade="D9"/>
          </w:tcPr>
          <w:p w14:paraId="7EC02ACA" w14:textId="77777777" w:rsidR="00BA7E41" w:rsidRPr="007A368A" w:rsidRDefault="00BA7E41" w:rsidP="00BA7E41">
            <w:pPr>
              <w:spacing w:line="240" w:lineRule="auto"/>
              <w:jc w:val="center"/>
              <w:rPr>
                <w:rFonts w:ascii="Arial" w:eastAsia="Times New Roman" w:hAnsi="Arial" w:cs="Arial"/>
                <w:b/>
                <w:bCs/>
                <w:color w:val="374151"/>
                <w:kern w:val="0"/>
                <w:sz w:val="16"/>
                <w:szCs w:val="18"/>
                <w14:ligatures w14:val="none"/>
              </w:rPr>
            </w:pPr>
            <w:r w:rsidRPr="007A368A">
              <w:rPr>
                <w:rFonts w:ascii="Arial" w:eastAsia="Times New Roman" w:hAnsi="Arial" w:cs="Arial"/>
                <w:b/>
                <w:bCs/>
                <w:color w:val="374151"/>
                <w:kern w:val="0"/>
                <w:sz w:val="16"/>
                <w:szCs w:val="18"/>
                <w14:ligatures w14:val="none"/>
              </w:rPr>
              <w:t>Engineer Estimate</w:t>
            </w:r>
          </w:p>
        </w:tc>
        <w:tc>
          <w:tcPr>
            <w:tcW w:w="1201" w:type="dxa"/>
            <w:shd w:val="clear" w:color="auto" w:fill="D9D9D9" w:themeFill="background1" w:themeFillShade="D9"/>
          </w:tcPr>
          <w:p w14:paraId="2D369646" w14:textId="77777777" w:rsidR="00BA7E41" w:rsidRPr="007A368A" w:rsidRDefault="00BA7E41" w:rsidP="00BA7E41">
            <w:pPr>
              <w:spacing w:line="240" w:lineRule="auto"/>
              <w:jc w:val="center"/>
              <w:rPr>
                <w:rFonts w:ascii="Arial" w:eastAsia="Times New Roman" w:hAnsi="Arial" w:cs="Arial"/>
                <w:b/>
                <w:bCs/>
                <w:color w:val="374151"/>
                <w:kern w:val="0"/>
                <w:sz w:val="16"/>
                <w:szCs w:val="18"/>
                <w14:ligatures w14:val="none"/>
              </w:rPr>
            </w:pPr>
            <w:r w:rsidRPr="007A368A">
              <w:rPr>
                <w:rFonts w:ascii="Arial" w:eastAsia="Times New Roman" w:hAnsi="Arial" w:cs="Arial"/>
                <w:b/>
                <w:bCs/>
                <w:color w:val="374151"/>
                <w:kern w:val="0"/>
                <w:sz w:val="16"/>
                <w:szCs w:val="18"/>
                <w14:ligatures w14:val="none"/>
              </w:rPr>
              <w:t>Bid Security</w:t>
            </w:r>
          </w:p>
        </w:tc>
        <w:tc>
          <w:tcPr>
            <w:tcW w:w="996" w:type="dxa"/>
            <w:shd w:val="clear" w:color="auto" w:fill="D9D9D9" w:themeFill="background1" w:themeFillShade="D9"/>
          </w:tcPr>
          <w:p w14:paraId="222FBDE5" w14:textId="77777777" w:rsidR="00BA7E41" w:rsidRPr="007A368A" w:rsidRDefault="00BA7E41" w:rsidP="00BA7E41">
            <w:pPr>
              <w:spacing w:line="240" w:lineRule="auto"/>
              <w:jc w:val="center"/>
              <w:rPr>
                <w:rFonts w:ascii="Arial" w:eastAsia="Times New Roman" w:hAnsi="Arial" w:cs="Arial"/>
                <w:b/>
                <w:bCs/>
                <w:color w:val="374151"/>
                <w:kern w:val="0"/>
                <w:sz w:val="16"/>
                <w:szCs w:val="18"/>
                <w14:ligatures w14:val="none"/>
              </w:rPr>
            </w:pPr>
            <w:r w:rsidRPr="007A368A">
              <w:rPr>
                <w:rFonts w:ascii="Arial" w:eastAsia="Times New Roman" w:hAnsi="Arial" w:cs="Arial"/>
                <w:b/>
                <w:bCs/>
                <w:color w:val="374151"/>
                <w:kern w:val="0"/>
                <w:sz w:val="16"/>
                <w:szCs w:val="18"/>
                <w14:ligatures w14:val="none"/>
              </w:rPr>
              <w:t>Required category of PEC</w:t>
            </w:r>
          </w:p>
        </w:tc>
        <w:tc>
          <w:tcPr>
            <w:tcW w:w="1204" w:type="dxa"/>
            <w:shd w:val="clear" w:color="auto" w:fill="D9D9D9" w:themeFill="background1" w:themeFillShade="D9"/>
          </w:tcPr>
          <w:p w14:paraId="1C94B217" w14:textId="77777777" w:rsidR="00BA7E41" w:rsidRPr="007A368A" w:rsidRDefault="00BA7E41" w:rsidP="00BA7E41">
            <w:pPr>
              <w:spacing w:line="240" w:lineRule="auto"/>
              <w:jc w:val="center"/>
              <w:rPr>
                <w:rFonts w:ascii="Arial" w:eastAsia="Times New Roman" w:hAnsi="Arial" w:cs="Arial"/>
                <w:b/>
                <w:bCs/>
                <w:color w:val="374151"/>
                <w:kern w:val="0"/>
                <w:sz w:val="16"/>
                <w:szCs w:val="18"/>
                <w14:ligatures w14:val="none"/>
              </w:rPr>
            </w:pPr>
            <w:r w:rsidRPr="007A368A">
              <w:rPr>
                <w:rFonts w:ascii="Arial" w:eastAsia="Times New Roman" w:hAnsi="Arial" w:cs="Arial"/>
                <w:b/>
                <w:bCs/>
                <w:color w:val="374151"/>
                <w:kern w:val="0"/>
                <w:sz w:val="16"/>
                <w:szCs w:val="18"/>
                <w14:ligatures w14:val="none"/>
              </w:rPr>
              <w:t>Period for Completion</w:t>
            </w:r>
          </w:p>
        </w:tc>
        <w:tc>
          <w:tcPr>
            <w:tcW w:w="1123" w:type="dxa"/>
            <w:shd w:val="clear" w:color="auto" w:fill="D9D9D9" w:themeFill="background1" w:themeFillShade="D9"/>
          </w:tcPr>
          <w:p w14:paraId="0F80E32A" w14:textId="77777777" w:rsidR="00BA7E41" w:rsidRPr="007A368A" w:rsidRDefault="00BA7E41" w:rsidP="00BA7E41">
            <w:pPr>
              <w:spacing w:line="240" w:lineRule="auto"/>
              <w:jc w:val="center"/>
              <w:rPr>
                <w:rFonts w:ascii="Arial" w:eastAsia="Times New Roman" w:hAnsi="Arial" w:cs="Arial"/>
                <w:b/>
                <w:bCs/>
                <w:color w:val="374151"/>
                <w:kern w:val="0"/>
                <w:sz w:val="16"/>
                <w:szCs w:val="18"/>
                <w14:ligatures w14:val="none"/>
              </w:rPr>
            </w:pPr>
            <w:r w:rsidRPr="007A368A">
              <w:rPr>
                <w:rFonts w:ascii="Arial" w:eastAsia="Times New Roman" w:hAnsi="Arial" w:cs="Arial"/>
                <w:b/>
                <w:bCs/>
                <w:color w:val="374151"/>
                <w:kern w:val="0"/>
                <w:sz w:val="16"/>
                <w:szCs w:val="18"/>
                <w14:ligatures w14:val="none"/>
              </w:rPr>
              <w:t>Last date and time of Submission</w:t>
            </w:r>
          </w:p>
        </w:tc>
        <w:tc>
          <w:tcPr>
            <w:tcW w:w="2226" w:type="dxa"/>
            <w:shd w:val="clear" w:color="auto" w:fill="D9D9D9" w:themeFill="background1" w:themeFillShade="D9"/>
          </w:tcPr>
          <w:p w14:paraId="5E978EAF" w14:textId="77777777" w:rsidR="00BA7E41" w:rsidRPr="007A368A" w:rsidRDefault="00BA7E41" w:rsidP="00BA7E41">
            <w:pPr>
              <w:spacing w:line="240" w:lineRule="auto"/>
              <w:jc w:val="center"/>
              <w:rPr>
                <w:rFonts w:ascii="Arial" w:eastAsia="Times New Roman" w:hAnsi="Arial" w:cs="Arial"/>
                <w:b/>
                <w:bCs/>
                <w:color w:val="374151"/>
                <w:kern w:val="0"/>
                <w:sz w:val="16"/>
                <w:szCs w:val="18"/>
                <w14:ligatures w14:val="none"/>
              </w:rPr>
            </w:pPr>
            <w:r w:rsidRPr="007A368A">
              <w:rPr>
                <w:rFonts w:ascii="Arial" w:eastAsia="Times New Roman" w:hAnsi="Arial" w:cs="Arial"/>
                <w:b/>
                <w:bCs/>
                <w:color w:val="374151"/>
                <w:kern w:val="0"/>
                <w:sz w:val="16"/>
                <w:szCs w:val="18"/>
                <w14:ligatures w14:val="none"/>
              </w:rPr>
              <w:t>Date &amp; Time of Opening</w:t>
            </w:r>
          </w:p>
        </w:tc>
      </w:tr>
      <w:tr w:rsidR="000B7F35" w:rsidRPr="00DF2B79" w14:paraId="4BFA7808" w14:textId="77777777" w:rsidTr="00B638B9">
        <w:tc>
          <w:tcPr>
            <w:tcW w:w="540" w:type="dxa"/>
          </w:tcPr>
          <w:p w14:paraId="61878713" w14:textId="77777777" w:rsidR="00BA7E41" w:rsidRPr="007A368A" w:rsidRDefault="00BA7E41" w:rsidP="00BA7E41">
            <w:pPr>
              <w:spacing w:line="360" w:lineRule="auto"/>
              <w:jc w:val="center"/>
              <w:rPr>
                <w:rFonts w:ascii="Arial" w:eastAsia="Times New Roman" w:hAnsi="Arial" w:cs="Arial"/>
                <w:bCs/>
                <w:color w:val="374151"/>
                <w:kern w:val="0"/>
                <w:sz w:val="18"/>
                <w:szCs w:val="20"/>
                <w14:ligatures w14:val="none"/>
              </w:rPr>
            </w:pPr>
            <w:r w:rsidRPr="007A368A">
              <w:rPr>
                <w:rFonts w:ascii="Arial" w:eastAsia="Times New Roman" w:hAnsi="Arial" w:cs="Arial"/>
                <w:bCs/>
                <w:color w:val="374151"/>
                <w:kern w:val="0"/>
                <w:sz w:val="18"/>
                <w:szCs w:val="20"/>
                <w14:ligatures w14:val="none"/>
              </w:rPr>
              <w:t>1</w:t>
            </w:r>
          </w:p>
        </w:tc>
        <w:tc>
          <w:tcPr>
            <w:tcW w:w="1980" w:type="dxa"/>
          </w:tcPr>
          <w:p w14:paraId="2755BBF2" w14:textId="1A1EF3D6" w:rsidR="00BA7E41" w:rsidRPr="007A368A" w:rsidRDefault="00BA7E41" w:rsidP="000B7F35">
            <w:pPr>
              <w:spacing w:line="240" w:lineRule="auto"/>
              <w:jc w:val="both"/>
              <w:rPr>
                <w:rFonts w:ascii="Arial" w:eastAsia="Times New Roman" w:hAnsi="Arial" w:cs="Arial"/>
                <w:bCs/>
                <w:color w:val="374151"/>
                <w:kern w:val="0"/>
                <w:sz w:val="18"/>
                <w:szCs w:val="20"/>
                <w14:ligatures w14:val="none"/>
              </w:rPr>
            </w:pPr>
            <w:r w:rsidRPr="007A368A">
              <w:rPr>
                <w:rFonts w:ascii="Arial" w:eastAsia="Times New Roman" w:hAnsi="Arial" w:cs="Arial"/>
                <w:bCs/>
                <w:color w:val="374151"/>
                <w:kern w:val="0"/>
                <w:sz w:val="18"/>
                <w:szCs w:val="20"/>
                <w14:ligatures w14:val="none"/>
              </w:rPr>
              <w:t>Construction of Boys</w:t>
            </w:r>
            <w:r w:rsidR="00D07FA1">
              <w:rPr>
                <w:rFonts w:ascii="Arial" w:eastAsia="Times New Roman" w:hAnsi="Arial" w:cs="Arial"/>
                <w:bCs/>
                <w:color w:val="374151"/>
                <w:kern w:val="0"/>
                <w:sz w:val="18"/>
                <w:szCs w:val="20"/>
                <w14:ligatures w14:val="none"/>
              </w:rPr>
              <w:t xml:space="preserve"> School</w:t>
            </w:r>
            <w:r w:rsidR="00EA288E" w:rsidRPr="007A368A">
              <w:rPr>
                <w:rFonts w:ascii="Arial" w:eastAsia="Times New Roman" w:hAnsi="Arial" w:cs="Arial"/>
                <w:bCs/>
                <w:color w:val="374151"/>
                <w:kern w:val="0"/>
                <w:sz w:val="18"/>
                <w:szCs w:val="20"/>
                <w14:ligatures w14:val="none"/>
              </w:rPr>
              <w:t xml:space="preserve"> &amp; </w:t>
            </w:r>
            <w:r w:rsidRPr="007A368A">
              <w:rPr>
                <w:rFonts w:ascii="Arial" w:eastAsia="Times New Roman" w:hAnsi="Arial" w:cs="Arial"/>
                <w:bCs/>
                <w:color w:val="374151"/>
                <w:kern w:val="0"/>
                <w:sz w:val="18"/>
                <w:szCs w:val="20"/>
                <w14:ligatures w14:val="none"/>
              </w:rPr>
              <w:t xml:space="preserve">Girls High School, Masjid, Junior School and Mini Market at WWF Labour Complex </w:t>
            </w:r>
            <w:proofErr w:type="spellStart"/>
            <w:r w:rsidRPr="007A368A">
              <w:rPr>
                <w:rFonts w:ascii="Arial" w:eastAsia="Times New Roman" w:hAnsi="Arial" w:cs="Arial"/>
                <w:bCs/>
                <w:color w:val="374151"/>
                <w:kern w:val="0"/>
                <w:sz w:val="18"/>
                <w:szCs w:val="20"/>
                <w14:ligatures w14:val="none"/>
              </w:rPr>
              <w:t>Taxila</w:t>
            </w:r>
            <w:proofErr w:type="spellEnd"/>
            <w:r w:rsidRPr="007A368A">
              <w:rPr>
                <w:rFonts w:ascii="Arial" w:eastAsia="Times New Roman" w:hAnsi="Arial" w:cs="Arial"/>
                <w:bCs/>
                <w:color w:val="374151"/>
                <w:kern w:val="0"/>
                <w:sz w:val="18"/>
                <w:szCs w:val="20"/>
                <w14:ligatures w14:val="none"/>
              </w:rPr>
              <w:t>.</w:t>
            </w:r>
          </w:p>
        </w:tc>
        <w:tc>
          <w:tcPr>
            <w:tcW w:w="990" w:type="dxa"/>
          </w:tcPr>
          <w:p w14:paraId="1F17F6CD" w14:textId="09FCD571" w:rsidR="00BA7E41" w:rsidRPr="00D07FA1" w:rsidRDefault="006E5EF0" w:rsidP="000B7F35">
            <w:pPr>
              <w:spacing w:line="240" w:lineRule="auto"/>
              <w:jc w:val="both"/>
              <w:rPr>
                <w:rFonts w:ascii="Arial" w:eastAsia="Times New Roman" w:hAnsi="Arial" w:cs="Arial"/>
                <w:b/>
                <w:color w:val="374151"/>
                <w:kern w:val="0"/>
                <w:sz w:val="18"/>
                <w:szCs w:val="20"/>
                <w14:ligatures w14:val="none"/>
              </w:rPr>
            </w:pPr>
            <w:r w:rsidRPr="00D07FA1">
              <w:rPr>
                <w:rFonts w:ascii="Arial" w:eastAsia="Times New Roman" w:hAnsi="Arial" w:cs="Arial"/>
                <w:b/>
                <w:color w:val="374151"/>
                <w:kern w:val="0"/>
                <w:sz w:val="18"/>
                <w:szCs w:val="20"/>
                <w14:ligatures w14:val="none"/>
              </w:rPr>
              <w:t xml:space="preserve">Rs.778.246 </w:t>
            </w:r>
            <w:r w:rsidR="00D17DE7" w:rsidRPr="00D07FA1">
              <w:rPr>
                <w:rFonts w:ascii="Arial" w:eastAsia="Times New Roman" w:hAnsi="Arial" w:cs="Arial"/>
                <w:b/>
                <w:color w:val="374151"/>
                <w:kern w:val="0"/>
                <w:sz w:val="18"/>
                <w:szCs w:val="20"/>
                <w14:ligatures w14:val="none"/>
              </w:rPr>
              <w:t>million</w:t>
            </w:r>
          </w:p>
        </w:tc>
        <w:tc>
          <w:tcPr>
            <w:tcW w:w="1201" w:type="dxa"/>
          </w:tcPr>
          <w:p w14:paraId="7563DFAD" w14:textId="467026D2" w:rsidR="00BA7E41" w:rsidRPr="007A368A" w:rsidRDefault="006E5EF0" w:rsidP="000B7F35">
            <w:pPr>
              <w:spacing w:line="240" w:lineRule="auto"/>
              <w:jc w:val="both"/>
              <w:rPr>
                <w:rFonts w:ascii="Arial" w:eastAsia="Times New Roman" w:hAnsi="Arial" w:cs="Arial"/>
                <w:bCs/>
                <w:color w:val="374151"/>
                <w:kern w:val="0"/>
                <w:sz w:val="18"/>
                <w:szCs w:val="20"/>
                <w14:ligatures w14:val="none"/>
              </w:rPr>
            </w:pPr>
            <w:r w:rsidRPr="007A368A">
              <w:rPr>
                <w:rFonts w:ascii="Arial" w:eastAsia="Times New Roman" w:hAnsi="Arial" w:cs="Arial"/>
                <w:bCs/>
                <w:color w:val="374151"/>
                <w:kern w:val="0"/>
                <w:sz w:val="18"/>
                <w:szCs w:val="20"/>
                <w14:ligatures w14:val="none"/>
              </w:rPr>
              <w:t xml:space="preserve">Rs.16 </w:t>
            </w:r>
            <w:r w:rsidR="00D17DE7" w:rsidRPr="007A368A">
              <w:rPr>
                <w:rFonts w:ascii="Arial" w:eastAsia="Times New Roman" w:hAnsi="Arial" w:cs="Arial"/>
                <w:bCs/>
                <w:color w:val="374151"/>
                <w:kern w:val="0"/>
                <w:sz w:val="18"/>
                <w:szCs w:val="20"/>
                <w14:ligatures w14:val="none"/>
              </w:rPr>
              <w:t>million</w:t>
            </w:r>
            <w:r w:rsidRPr="007A368A">
              <w:rPr>
                <w:rFonts w:ascii="Arial" w:eastAsia="Times New Roman" w:hAnsi="Arial" w:cs="Arial"/>
                <w:bCs/>
                <w:color w:val="374151"/>
                <w:kern w:val="0"/>
                <w:sz w:val="18"/>
                <w:szCs w:val="20"/>
                <w14:ligatures w14:val="none"/>
              </w:rPr>
              <w:t xml:space="preserve"> (2% fixed of the Engineer Estimate with technical proposal)</w:t>
            </w:r>
          </w:p>
        </w:tc>
        <w:tc>
          <w:tcPr>
            <w:tcW w:w="996" w:type="dxa"/>
          </w:tcPr>
          <w:p w14:paraId="1388DB73" w14:textId="41CFC31C" w:rsidR="00BA7E41" w:rsidRPr="007A368A" w:rsidRDefault="00823772" w:rsidP="000B7F35">
            <w:pPr>
              <w:spacing w:line="240" w:lineRule="auto"/>
              <w:jc w:val="both"/>
              <w:rPr>
                <w:rFonts w:ascii="Arial" w:eastAsia="Times New Roman" w:hAnsi="Arial" w:cs="Arial"/>
                <w:bCs/>
                <w:color w:val="374151"/>
                <w:kern w:val="0"/>
                <w:sz w:val="18"/>
                <w:szCs w:val="20"/>
                <w14:ligatures w14:val="none"/>
              </w:rPr>
            </w:pPr>
            <w:r w:rsidRPr="007A368A">
              <w:rPr>
                <w:rFonts w:ascii="Arial" w:eastAsia="Times New Roman" w:hAnsi="Arial" w:cs="Arial"/>
                <w:bCs/>
                <w:color w:val="374151"/>
                <w:kern w:val="0"/>
                <w:sz w:val="18"/>
                <w:szCs w:val="20"/>
                <w14:ligatures w14:val="none"/>
              </w:rPr>
              <w:t>C-2 or above</w:t>
            </w:r>
            <w:r w:rsidR="00D11037" w:rsidRPr="007A368A">
              <w:rPr>
                <w:rFonts w:ascii="Arial" w:eastAsia="Times New Roman" w:hAnsi="Arial" w:cs="Arial"/>
                <w:bCs/>
                <w:color w:val="374151"/>
                <w:kern w:val="0"/>
                <w:sz w:val="18"/>
                <w:szCs w:val="20"/>
                <w14:ligatures w14:val="none"/>
              </w:rPr>
              <w:t xml:space="preserve"> having CE</w:t>
            </w:r>
            <w:r w:rsidR="0010387A" w:rsidRPr="007A368A">
              <w:rPr>
                <w:rFonts w:ascii="Arial" w:eastAsia="Times New Roman" w:hAnsi="Arial" w:cs="Arial"/>
                <w:bCs/>
                <w:color w:val="374151"/>
                <w:kern w:val="0"/>
                <w:sz w:val="18"/>
                <w:szCs w:val="20"/>
                <w14:ligatures w14:val="none"/>
              </w:rPr>
              <w:t>09,</w:t>
            </w:r>
            <w:r w:rsidR="00D11037" w:rsidRPr="007A368A">
              <w:rPr>
                <w:rFonts w:ascii="Arial" w:eastAsia="Times New Roman" w:hAnsi="Arial" w:cs="Arial"/>
                <w:bCs/>
                <w:color w:val="374151"/>
                <w:kern w:val="0"/>
                <w:sz w:val="18"/>
                <w:szCs w:val="20"/>
                <w14:ligatures w14:val="none"/>
              </w:rPr>
              <w:t xml:space="preserve"> CE-10 and EE-04</w:t>
            </w:r>
            <w:r w:rsidR="00D17DE7">
              <w:rPr>
                <w:rFonts w:ascii="Arial" w:eastAsia="Times New Roman" w:hAnsi="Arial" w:cs="Arial"/>
                <w:bCs/>
                <w:color w:val="374151"/>
                <w:kern w:val="0"/>
                <w:sz w:val="18"/>
                <w:szCs w:val="20"/>
                <w14:ligatures w14:val="none"/>
              </w:rPr>
              <w:t xml:space="preserve"> codes.</w:t>
            </w:r>
          </w:p>
        </w:tc>
        <w:tc>
          <w:tcPr>
            <w:tcW w:w="1204" w:type="dxa"/>
          </w:tcPr>
          <w:p w14:paraId="045777F7" w14:textId="77777777" w:rsidR="00823772" w:rsidRPr="007A368A" w:rsidRDefault="00823772" w:rsidP="000B7F35">
            <w:pPr>
              <w:spacing w:line="240" w:lineRule="auto"/>
              <w:jc w:val="both"/>
              <w:rPr>
                <w:rFonts w:ascii="Arial" w:eastAsia="Times New Roman" w:hAnsi="Arial" w:cs="Arial"/>
                <w:bCs/>
                <w:color w:val="374151"/>
                <w:kern w:val="0"/>
                <w:sz w:val="18"/>
                <w:szCs w:val="20"/>
                <w14:ligatures w14:val="none"/>
              </w:rPr>
            </w:pPr>
          </w:p>
          <w:p w14:paraId="2AA1E026" w14:textId="77777777" w:rsidR="00823772" w:rsidRPr="007A368A" w:rsidRDefault="00823772" w:rsidP="000B7F35">
            <w:pPr>
              <w:spacing w:line="240" w:lineRule="auto"/>
              <w:jc w:val="both"/>
              <w:rPr>
                <w:rFonts w:ascii="Arial" w:eastAsia="Times New Roman" w:hAnsi="Arial" w:cs="Arial"/>
                <w:bCs/>
                <w:color w:val="374151"/>
                <w:kern w:val="0"/>
                <w:sz w:val="18"/>
                <w:szCs w:val="20"/>
                <w14:ligatures w14:val="none"/>
              </w:rPr>
            </w:pPr>
          </w:p>
          <w:p w14:paraId="3367DDC5" w14:textId="77777777" w:rsidR="00823772" w:rsidRPr="007A368A" w:rsidRDefault="00823772" w:rsidP="000B7F35">
            <w:pPr>
              <w:spacing w:line="240" w:lineRule="auto"/>
              <w:jc w:val="both"/>
              <w:rPr>
                <w:rFonts w:ascii="Arial" w:eastAsia="Times New Roman" w:hAnsi="Arial" w:cs="Arial"/>
                <w:bCs/>
                <w:color w:val="374151"/>
                <w:kern w:val="0"/>
                <w:sz w:val="18"/>
                <w:szCs w:val="20"/>
                <w14:ligatures w14:val="none"/>
              </w:rPr>
            </w:pPr>
          </w:p>
          <w:p w14:paraId="32B39F0A" w14:textId="77777777" w:rsidR="00BA7E41" w:rsidRPr="007A368A" w:rsidRDefault="00823772" w:rsidP="000B7F35">
            <w:pPr>
              <w:spacing w:line="240" w:lineRule="auto"/>
              <w:jc w:val="both"/>
              <w:rPr>
                <w:rFonts w:ascii="Arial" w:eastAsia="Times New Roman" w:hAnsi="Arial" w:cs="Arial"/>
                <w:bCs/>
                <w:color w:val="374151"/>
                <w:kern w:val="0"/>
                <w:sz w:val="18"/>
                <w:szCs w:val="20"/>
                <w14:ligatures w14:val="none"/>
              </w:rPr>
            </w:pPr>
            <w:r w:rsidRPr="007A368A">
              <w:rPr>
                <w:rFonts w:ascii="Arial" w:eastAsia="Times New Roman" w:hAnsi="Arial" w:cs="Arial"/>
                <w:bCs/>
                <w:color w:val="374151"/>
                <w:kern w:val="0"/>
                <w:sz w:val="18"/>
                <w:szCs w:val="20"/>
                <w14:ligatures w14:val="none"/>
              </w:rPr>
              <w:t>24-Months</w:t>
            </w:r>
          </w:p>
        </w:tc>
        <w:tc>
          <w:tcPr>
            <w:tcW w:w="1123" w:type="dxa"/>
          </w:tcPr>
          <w:p w14:paraId="2FE91F9F" w14:textId="77777777" w:rsidR="00823772" w:rsidRPr="007A368A" w:rsidRDefault="00823772" w:rsidP="000B7F35">
            <w:pPr>
              <w:spacing w:line="240" w:lineRule="auto"/>
              <w:jc w:val="both"/>
              <w:rPr>
                <w:rFonts w:ascii="Arial" w:eastAsia="Times New Roman" w:hAnsi="Arial" w:cs="Arial"/>
                <w:bCs/>
                <w:color w:val="374151"/>
                <w:kern w:val="0"/>
                <w:sz w:val="18"/>
                <w:szCs w:val="20"/>
                <w14:ligatures w14:val="none"/>
              </w:rPr>
            </w:pPr>
          </w:p>
          <w:p w14:paraId="421C91FB" w14:textId="202EE2ED" w:rsidR="00BA7E41" w:rsidRPr="00A1063F" w:rsidRDefault="00FC2262" w:rsidP="000B7F35">
            <w:pPr>
              <w:spacing w:line="240" w:lineRule="auto"/>
              <w:jc w:val="both"/>
              <w:rPr>
                <w:rFonts w:ascii="Arial" w:eastAsia="Times New Roman" w:hAnsi="Arial" w:cs="Arial"/>
                <w:b/>
                <w:color w:val="374151"/>
                <w:kern w:val="0"/>
                <w:sz w:val="18"/>
                <w:szCs w:val="20"/>
                <w14:ligatures w14:val="none"/>
              </w:rPr>
            </w:pPr>
            <w:r w:rsidRPr="00FC2262">
              <w:rPr>
                <w:rFonts w:ascii="Arial" w:eastAsia="Times New Roman" w:hAnsi="Arial" w:cs="Arial"/>
                <w:b/>
                <w:color w:val="374151"/>
                <w:kern w:val="0"/>
                <w:sz w:val="18"/>
                <w:szCs w:val="20"/>
                <w14:ligatures w14:val="none"/>
              </w:rPr>
              <w:t>20</w:t>
            </w:r>
            <w:r w:rsidR="00D17DE7" w:rsidRPr="00FC2262">
              <w:rPr>
                <w:rFonts w:ascii="Arial" w:eastAsia="Times New Roman" w:hAnsi="Arial" w:cs="Arial"/>
                <w:b/>
                <w:color w:val="374151"/>
                <w:kern w:val="0"/>
                <w:sz w:val="18"/>
                <w:szCs w:val="20"/>
                <w:vertAlign w:val="superscript"/>
                <w14:ligatures w14:val="none"/>
              </w:rPr>
              <w:t>th</w:t>
            </w:r>
            <w:r w:rsidR="00D17DE7" w:rsidRPr="00A1063F">
              <w:rPr>
                <w:rFonts w:ascii="Arial" w:eastAsia="Times New Roman" w:hAnsi="Arial" w:cs="Arial"/>
                <w:b/>
                <w:color w:val="374151"/>
                <w:kern w:val="0"/>
                <w:sz w:val="18"/>
                <w:szCs w:val="20"/>
                <w14:ligatures w14:val="none"/>
              </w:rPr>
              <w:t xml:space="preserve"> November 2025</w:t>
            </w:r>
          </w:p>
          <w:p w14:paraId="5D192718" w14:textId="77777777" w:rsidR="00823772" w:rsidRPr="007A368A" w:rsidRDefault="00823772" w:rsidP="000B7F35">
            <w:pPr>
              <w:spacing w:line="240" w:lineRule="auto"/>
              <w:jc w:val="both"/>
              <w:rPr>
                <w:rFonts w:ascii="Arial" w:eastAsia="Times New Roman" w:hAnsi="Arial" w:cs="Arial"/>
                <w:bCs/>
                <w:color w:val="374151"/>
                <w:kern w:val="0"/>
                <w:sz w:val="18"/>
                <w:szCs w:val="20"/>
                <w14:ligatures w14:val="none"/>
              </w:rPr>
            </w:pPr>
            <w:r w:rsidRPr="00A1063F">
              <w:rPr>
                <w:rFonts w:ascii="Arial" w:eastAsia="Times New Roman" w:hAnsi="Arial" w:cs="Arial"/>
                <w:b/>
                <w:color w:val="374151"/>
                <w:kern w:val="0"/>
                <w:sz w:val="18"/>
                <w:szCs w:val="20"/>
                <w14:ligatures w14:val="none"/>
              </w:rPr>
              <w:t>at 11:00 am</w:t>
            </w:r>
          </w:p>
        </w:tc>
        <w:tc>
          <w:tcPr>
            <w:tcW w:w="2226" w:type="dxa"/>
          </w:tcPr>
          <w:p w14:paraId="28FDA68D" w14:textId="78EE8076" w:rsidR="00BA7E41" w:rsidRPr="007A368A" w:rsidRDefault="00823772" w:rsidP="000B7F35">
            <w:pPr>
              <w:spacing w:line="240" w:lineRule="auto"/>
              <w:jc w:val="both"/>
              <w:rPr>
                <w:rFonts w:ascii="Arial" w:eastAsia="Times New Roman" w:hAnsi="Arial" w:cs="Arial"/>
                <w:bCs/>
                <w:color w:val="374151"/>
                <w:kern w:val="0"/>
                <w:sz w:val="18"/>
                <w:szCs w:val="20"/>
                <w14:ligatures w14:val="none"/>
              </w:rPr>
            </w:pPr>
            <w:r w:rsidRPr="007A368A">
              <w:rPr>
                <w:rFonts w:ascii="Arial" w:eastAsia="Times New Roman" w:hAnsi="Arial" w:cs="Arial"/>
                <w:bCs/>
                <w:color w:val="374151"/>
                <w:kern w:val="0"/>
                <w:sz w:val="18"/>
                <w:szCs w:val="20"/>
                <w14:ligatures w14:val="none"/>
              </w:rPr>
              <w:t xml:space="preserve">Technical bids will be opened at </w:t>
            </w:r>
            <w:r w:rsidR="00D17DE7">
              <w:rPr>
                <w:rFonts w:ascii="Arial" w:eastAsia="Times New Roman" w:hAnsi="Arial" w:cs="Arial"/>
                <w:bCs/>
                <w:color w:val="374151"/>
                <w:kern w:val="0"/>
                <w:sz w:val="18"/>
                <w:szCs w:val="20"/>
                <w14:ligatures w14:val="none"/>
              </w:rPr>
              <w:t>1</w:t>
            </w:r>
            <w:r w:rsidRPr="007A368A">
              <w:rPr>
                <w:rFonts w:ascii="Arial" w:eastAsia="Times New Roman" w:hAnsi="Arial" w:cs="Arial"/>
                <w:bCs/>
                <w:color w:val="374151"/>
                <w:kern w:val="0"/>
                <w:sz w:val="18"/>
                <w:szCs w:val="20"/>
                <w14:ligatures w14:val="none"/>
              </w:rPr>
              <w:t>1:30 am on same day.</w:t>
            </w:r>
          </w:p>
          <w:p w14:paraId="25EB391B" w14:textId="77777777" w:rsidR="00823772" w:rsidRPr="007A368A" w:rsidRDefault="00823772" w:rsidP="000B7F35">
            <w:pPr>
              <w:spacing w:line="240" w:lineRule="auto"/>
              <w:jc w:val="both"/>
              <w:rPr>
                <w:rFonts w:ascii="Arial" w:eastAsia="Times New Roman" w:hAnsi="Arial" w:cs="Arial"/>
                <w:bCs/>
                <w:color w:val="374151"/>
                <w:kern w:val="0"/>
                <w:sz w:val="18"/>
                <w:szCs w:val="20"/>
                <w14:ligatures w14:val="none"/>
              </w:rPr>
            </w:pPr>
            <w:r w:rsidRPr="007A368A">
              <w:rPr>
                <w:rFonts w:ascii="Arial" w:eastAsia="Times New Roman" w:hAnsi="Arial" w:cs="Arial"/>
                <w:bCs/>
                <w:color w:val="374151"/>
                <w:kern w:val="0"/>
                <w:sz w:val="18"/>
                <w:szCs w:val="20"/>
                <w14:ligatures w14:val="none"/>
              </w:rPr>
              <w:t>Financial bids will be opened after approval of the technical evaluation</w:t>
            </w:r>
          </w:p>
        </w:tc>
      </w:tr>
    </w:tbl>
    <w:p w14:paraId="62DB9FB9" w14:textId="77777777" w:rsidR="003808BE" w:rsidRPr="00DF2B79" w:rsidRDefault="003808BE" w:rsidP="00BA7E41">
      <w:pPr>
        <w:shd w:val="clear" w:color="auto" w:fill="FFFFFF" w:themeFill="background1"/>
        <w:spacing w:after="0" w:line="360" w:lineRule="auto"/>
        <w:jc w:val="both"/>
        <w:rPr>
          <w:rFonts w:ascii="Arial" w:eastAsia="Times New Roman" w:hAnsi="Arial" w:cs="Arial"/>
          <w:bCs/>
          <w:color w:val="374151"/>
          <w:kern w:val="0"/>
          <w:sz w:val="10"/>
          <w:szCs w:val="20"/>
          <w14:ligatures w14:val="none"/>
        </w:rPr>
      </w:pPr>
    </w:p>
    <w:p w14:paraId="7D47D7DC" w14:textId="1CC0E597" w:rsidR="00362CBB" w:rsidRPr="00DA315D" w:rsidRDefault="003808BE" w:rsidP="000B7F35">
      <w:pPr>
        <w:shd w:val="clear" w:color="auto" w:fill="FFFFFF" w:themeFill="background1"/>
        <w:spacing w:after="0" w:line="360" w:lineRule="auto"/>
        <w:ind w:left="-450" w:right="-540"/>
        <w:jc w:val="both"/>
        <w:rPr>
          <w:rFonts w:ascii="Arial" w:eastAsia="Times New Roman" w:hAnsi="Arial" w:cs="Arial"/>
          <w:bCs/>
          <w:color w:val="374151"/>
          <w:kern w:val="0"/>
          <w:sz w:val="20"/>
          <w:szCs w:val="20"/>
          <w14:ligatures w14:val="none"/>
        </w:rPr>
      </w:pPr>
      <w:r>
        <w:rPr>
          <w:rFonts w:ascii="Arial" w:eastAsia="Times New Roman" w:hAnsi="Arial" w:cs="Arial"/>
          <w:bCs/>
          <w:color w:val="374151"/>
          <w:kern w:val="0"/>
          <w:sz w:val="20"/>
          <w:szCs w:val="20"/>
          <w14:ligatures w14:val="none"/>
        </w:rPr>
        <w:t xml:space="preserve">2. </w:t>
      </w:r>
      <w:r>
        <w:rPr>
          <w:rFonts w:ascii="Arial" w:eastAsia="Times New Roman" w:hAnsi="Arial" w:cs="Arial"/>
          <w:bCs/>
          <w:color w:val="374151"/>
          <w:kern w:val="0"/>
          <w:sz w:val="20"/>
          <w:szCs w:val="20"/>
          <w14:ligatures w14:val="none"/>
        </w:rPr>
        <w:tab/>
      </w:r>
      <w:r>
        <w:rPr>
          <w:rFonts w:ascii="Arial" w:eastAsia="Times New Roman" w:hAnsi="Arial" w:cs="Arial"/>
          <w:bCs/>
          <w:color w:val="374151"/>
          <w:kern w:val="0"/>
          <w:sz w:val="20"/>
          <w:szCs w:val="20"/>
          <w14:ligatures w14:val="none"/>
        </w:rPr>
        <w:tab/>
      </w:r>
      <w:r w:rsidR="00362CBB" w:rsidRPr="00DA315D">
        <w:rPr>
          <w:rFonts w:ascii="Arial" w:eastAsia="Times New Roman" w:hAnsi="Arial" w:cs="Arial"/>
          <w:bCs/>
          <w:color w:val="374151"/>
          <w:kern w:val="0"/>
          <w:sz w:val="20"/>
          <w:szCs w:val="20"/>
          <w14:ligatures w14:val="none"/>
        </w:rPr>
        <w:t>The Technical Proposal must include fixed Bid Security, issued from the firm’s own bank account, in the form of a Pay Order or Call Deposit Receipt (CDR) from a scheduled bank in Pakistan, made in favor of Workers Welfare Fund, Islamabad. A scanned copy of the Bid Security shall also be uploaded on the e-Pak Acquisition &amp; Disposal System (E-PADS).</w:t>
      </w:r>
    </w:p>
    <w:p w14:paraId="65FD332A" w14:textId="75F13C2E" w:rsidR="000B7F35" w:rsidRDefault="00A21AD9" w:rsidP="000B7F35">
      <w:pPr>
        <w:shd w:val="clear" w:color="auto" w:fill="FFFFFF" w:themeFill="background1"/>
        <w:spacing w:after="0" w:line="360" w:lineRule="auto"/>
        <w:ind w:left="-450" w:right="-540"/>
        <w:jc w:val="both"/>
        <w:rPr>
          <w:rFonts w:ascii="Arial" w:eastAsia="Times New Roman" w:hAnsi="Arial" w:cs="Arial"/>
          <w:bCs/>
          <w:color w:val="374151"/>
          <w:kern w:val="0"/>
          <w:sz w:val="20"/>
          <w:szCs w:val="20"/>
          <w14:ligatures w14:val="none"/>
        </w:rPr>
      </w:pPr>
      <w:r>
        <w:rPr>
          <w:rFonts w:ascii="Arial" w:eastAsia="Times New Roman" w:hAnsi="Arial" w:cs="Arial"/>
          <w:bCs/>
          <w:color w:val="374151"/>
          <w:kern w:val="0"/>
          <w:sz w:val="20"/>
          <w:szCs w:val="20"/>
          <w14:ligatures w14:val="none"/>
        </w:rPr>
        <w:t xml:space="preserve">3. </w:t>
      </w:r>
      <w:r>
        <w:rPr>
          <w:rFonts w:ascii="Arial" w:eastAsia="Times New Roman" w:hAnsi="Arial" w:cs="Arial"/>
          <w:bCs/>
          <w:color w:val="374151"/>
          <w:kern w:val="0"/>
          <w:sz w:val="20"/>
          <w:szCs w:val="20"/>
          <w14:ligatures w14:val="none"/>
        </w:rPr>
        <w:tab/>
      </w:r>
      <w:r>
        <w:rPr>
          <w:rFonts w:ascii="Arial" w:eastAsia="Times New Roman" w:hAnsi="Arial" w:cs="Arial"/>
          <w:bCs/>
          <w:color w:val="374151"/>
          <w:kern w:val="0"/>
          <w:sz w:val="20"/>
          <w:szCs w:val="20"/>
          <w14:ligatures w14:val="none"/>
        </w:rPr>
        <w:tab/>
      </w:r>
      <w:r w:rsidRPr="00527E5A">
        <w:rPr>
          <w:rFonts w:ascii="Arial" w:eastAsia="Times New Roman" w:hAnsi="Arial" w:cs="Arial"/>
          <w:color w:val="374151"/>
          <w:kern w:val="0"/>
          <w:sz w:val="20"/>
          <w:szCs w:val="20"/>
          <w14:ligatures w14:val="none"/>
        </w:rPr>
        <w:t>The pre-bid meeting will be h</w:t>
      </w:r>
      <w:bookmarkStart w:id="0" w:name="_GoBack"/>
      <w:bookmarkEnd w:id="0"/>
      <w:r w:rsidRPr="00527E5A">
        <w:rPr>
          <w:rFonts w:ascii="Arial" w:eastAsia="Times New Roman" w:hAnsi="Arial" w:cs="Arial"/>
          <w:color w:val="374151"/>
          <w:kern w:val="0"/>
          <w:sz w:val="20"/>
          <w:szCs w:val="20"/>
          <w14:ligatures w14:val="none"/>
        </w:rPr>
        <w:t xml:space="preserve">eld on </w:t>
      </w:r>
      <w:r w:rsidR="00FC2262">
        <w:rPr>
          <w:rFonts w:ascii="Arial" w:eastAsia="Times New Roman" w:hAnsi="Arial" w:cs="Arial"/>
          <w:color w:val="374151"/>
          <w:kern w:val="0"/>
          <w:sz w:val="20"/>
          <w:szCs w:val="20"/>
          <w14:ligatures w14:val="none"/>
        </w:rPr>
        <w:t>10</w:t>
      </w:r>
      <w:r w:rsidR="00416861" w:rsidRPr="00416861">
        <w:rPr>
          <w:rFonts w:ascii="Arial" w:eastAsia="Times New Roman" w:hAnsi="Arial" w:cs="Arial"/>
          <w:color w:val="374151"/>
          <w:kern w:val="0"/>
          <w:sz w:val="20"/>
          <w:szCs w:val="20"/>
          <w:vertAlign w:val="superscript"/>
          <w14:ligatures w14:val="none"/>
        </w:rPr>
        <w:t>th</w:t>
      </w:r>
      <w:r w:rsidR="00416861">
        <w:rPr>
          <w:rFonts w:ascii="Arial" w:eastAsia="Times New Roman" w:hAnsi="Arial" w:cs="Arial"/>
          <w:color w:val="374151"/>
          <w:kern w:val="0"/>
          <w:sz w:val="20"/>
          <w:szCs w:val="20"/>
          <w14:ligatures w14:val="none"/>
        </w:rPr>
        <w:t xml:space="preserve"> November 2025</w:t>
      </w:r>
      <w:r w:rsidR="00E0665D">
        <w:rPr>
          <w:rFonts w:ascii="Arial" w:eastAsia="Times New Roman" w:hAnsi="Arial" w:cs="Arial"/>
          <w:color w:val="374151"/>
          <w:kern w:val="0"/>
          <w:sz w:val="20"/>
          <w:szCs w:val="20"/>
          <w14:ligatures w14:val="none"/>
        </w:rPr>
        <w:t xml:space="preserve"> 0</w:t>
      </w:r>
      <w:r w:rsidRPr="00527E5A">
        <w:rPr>
          <w:rFonts w:ascii="Arial" w:eastAsia="Times New Roman" w:hAnsi="Arial" w:cs="Arial"/>
          <w:color w:val="374151"/>
          <w:kern w:val="0"/>
          <w:sz w:val="20"/>
          <w:szCs w:val="20"/>
          <w14:ligatures w14:val="none"/>
        </w:rPr>
        <w:t xml:space="preserve">1:30 </w:t>
      </w:r>
      <w:r w:rsidR="00E0665D">
        <w:rPr>
          <w:rFonts w:ascii="Arial" w:eastAsia="Times New Roman" w:hAnsi="Arial" w:cs="Arial"/>
          <w:color w:val="374151"/>
          <w:kern w:val="0"/>
          <w:sz w:val="20"/>
          <w:szCs w:val="20"/>
          <w14:ligatures w14:val="none"/>
        </w:rPr>
        <w:t>p</w:t>
      </w:r>
      <w:r w:rsidRPr="00527E5A">
        <w:rPr>
          <w:rFonts w:ascii="Arial" w:eastAsia="Times New Roman" w:hAnsi="Arial" w:cs="Arial"/>
          <w:color w:val="374151"/>
          <w:kern w:val="0"/>
          <w:sz w:val="20"/>
          <w:szCs w:val="20"/>
          <w14:ligatures w14:val="none"/>
        </w:rPr>
        <w:t xml:space="preserve">m </w:t>
      </w:r>
      <w:r w:rsidR="00416861">
        <w:rPr>
          <w:rFonts w:ascii="Arial" w:eastAsia="Times New Roman" w:hAnsi="Arial" w:cs="Arial"/>
          <w:color w:val="374151"/>
          <w:kern w:val="0"/>
          <w:sz w:val="20"/>
          <w:szCs w:val="20"/>
          <w14:ligatures w14:val="none"/>
        </w:rPr>
        <w:t xml:space="preserve">at </w:t>
      </w:r>
      <w:r w:rsidRPr="00527E5A">
        <w:rPr>
          <w:rFonts w:ascii="Arial" w:eastAsia="Times New Roman" w:hAnsi="Arial" w:cs="Arial"/>
          <w:color w:val="374151"/>
          <w:kern w:val="0"/>
          <w:sz w:val="20"/>
          <w:szCs w:val="20"/>
          <w14:ligatures w14:val="none"/>
        </w:rPr>
        <w:t>WWF Secretariat, Islamabad</w:t>
      </w:r>
      <w:r>
        <w:rPr>
          <w:rFonts w:ascii="Arial" w:eastAsia="Times New Roman" w:hAnsi="Arial" w:cs="Arial"/>
          <w:b/>
          <w:bCs/>
          <w:color w:val="374151"/>
          <w:kern w:val="0"/>
          <w:sz w:val="20"/>
          <w:szCs w:val="20"/>
          <w14:ligatures w14:val="none"/>
        </w:rPr>
        <w:t>.</w:t>
      </w:r>
    </w:p>
    <w:p w14:paraId="3DA0ADBF" w14:textId="79B1250A" w:rsidR="000B7F35" w:rsidRDefault="00A21AD9" w:rsidP="000B7F35">
      <w:pPr>
        <w:shd w:val="clear" w:color="auto" w:fill="FFFFFF" w:themeFill="background1"/>
        <w:spacing w:after="0" w:line="360" w:lineRule="auto"/>
        <w:ind w:left="-450" w:right="-540"/>
        <w:jc w:val="both"/>
        <w:rPr>
          <w:rFonts w:ascii="Arial" w:eastAsia="Times New Roman" w:hAnsi="Arial" w:cs="Arial"/>
          <w:bCs/>
          <w:color w:val="374151"/>
          <w:kern w:val="0"/>
          <w:sz w:val="20"/>
          <w:szCs w:val="20"/>
          <w14:ligatures w14:val="none"/>
        </w:rPr>
      </w:pPr>
      <w:r>
        <w:rPr>
          <w:rFonts w:ascii="Arial" w:eastAsia="Times New Roman" w:hAnsi="Arial" w:cs="Arial"/>
          <w:bCs/>
          <w:color w:val="374151"/>
          <w:kern w:val="0"/>
          <w:sz w:val="20"/>
          <w:szCs w:val="20"/>
          <w14:ligatures w14:val="none"/>
        </w:rPr>
        <w:t xml:space="preserve">4. </w:t>
      </w:r>
      <w:r>
        <w:rPr>
          <w:rFonts w:ascii="Arial" w:eastAsia="Times New Roman" w:hAnsi="Arial" w:cs="Arial"/>
          <w:bCs/>
          <w:color w:val="374151"/>
          <w:kern w:val="0"/>
          <w:sz w:val="20"/>
          <w:szCs w:val="20"/>
          <w14:ligatures w14:val="none"/>
        </w:rPr>
        <w:tab/>
      </w:r>
      <w:r>
        <w:rPr>
          <w:rFonts w:ascii="Arial" w:eastAsia="Times New Roman" w:hAnsi="Arial" w:cs="Arial"/>
          <w:bCs/>
          <w:color w:val="374151"/>
          <w:kern w:val="0"/>
          <w:sz w:val="20"/>
          <w:szCs w:val="20"/>
          <w14:ligatures w14:val="none"/>
        </w:rPr>
        <w:tab/>
        <w:t>The bidders are required to submit their bids online through E-PADS</w:t>
      </w:r>
      <w:r w:rsidR="00E65810">
        <w:rPr>
          <w:rFonts w:ascii="Arial" w:eastAsia="Times New Roman" w:hAnsi="Arial" w:cs="Arial"/>
          <w:bCs/>
          <w:color w:val="374151"/>
          <w:kern w:val="0"/>
          <w:sz w:val="20"/>
          <w:szCs w:val="20"/>
          <w14:ligatures w14:val="none"/>
        </w:rPr>
        <w:t xml:space="preserve"> </w:t>
      </w:r>
      <w:r>
        <w:rPr>
          <w:rFonts w:ascii="Arial" w:eastAsia="Times New Roman" w:hAnsi="Arial" w:cs="Arial"/>
          <w:bCs/>
          <w:color w:val="374151"/>
          <w:kern w:val="0"/>
          <w:sz w:val="20"/>
          <w:szCs w:val="20"/>
          <w14:ligatures w14:val="none"/>
        </w:rPr>
        <w:t xml:space="preserve">at </w:t>
      </w:r>
      <w:hyperlink r:id="rId7" w:history="1">
        <w:r w:rsidRPr="00A21AD9">
          <w:rPr>
            <w:rStyle w:val="Hyperlink"/>
            <w:rFonts w:ascii="Arial" w:eastAsia="Times New Roman" w:hAnsi="Arial" w:cs="Arial"/>
            <w:bCs/>
            <w:kern w:val="0"/>
            <w:sz w:val="20"/>
            <w:szCs w:val="20"/>
            <w14:ligatures w14:val="none"/>
          </w:rPr>
          <w:t>www.eprocure.gov.pk</w:t>
        </w:r>
      </w:hyperlink>
      <w:r w:rsidRPr="00A21AD9">
        <w:rPr>
          <w:rFonts w:ascii="Arial" w:eastAsia="Times New Roman" w:hAnsi="Arial" w:cs="Arial"/>
          <w:bCs/>
          <w:color w:val="374151"/>
          <w:kern w:val="0"/>
          <w:sz w:val="20"/>
          <w:szCs w:val="20"/>
          <w14:ligatures w14:val="none"/>
        </w:rPr>
        <w:t xml:space="preserve"> before 11:00 am</w:t>
      </w:r>
      <w:r>
        <w:rPr>
          <w:rFonts w:ascii="Arial" w:eastAsia="Times New Roman" w:hAnsi="Arial" w:cs="Arial"/>
          <w:bCs/>
          <w:color w:val="374151"/>
          <w:kern w:val="0"/>
          <w:sz w:val="20"/>
          <w:szCs w:val="20"/>
          <w14:ligatures w14:val="none"/>
        </w:rPr>
        <w:t xml:space="preserve"> </w:t>
      </w:r>
      <w:r w:rsidR="004040D7">
        <w:rPr>
          <w:rFonts w:ascii="Arial" w:eastAsia="Times New Roman" w:hAnsi="Arial" w:cs="Arial"/>
          <w:bCs/>
          <w:color w:val="374151"/>
          <w:kern w:val="0"/>
          <w:sz w:val="20"/>
          <w:szCs w:val="20"/>
          <w14:ligatures w14:val="none"/>
        </w:rPr>
        <w:t xml:space="preserve">on </w:t>
      </w:r>
      <w:r w:rsidR="00FC2262">
        <w:rPr>
          <w:rFonts w:ascii="Arial" w:eastAsia="Times New Roman" w:hAnsi="Arial" w:cs="Arial"/>
          <w:bCs/>
          <w:color w:val="374151"/>
          <w:kern w:val="0"/>
          <w:sz w:val="20"/>
          <w:szCs w:val="20"/>
          <w14:ligatures w14:val="none"/>
        </w:rPr>
        <w:t>20</w:t>
      </w:r>
      <w:r w:rsidR="00B522E9" w:rsidRPr="00B522E9">
        <w:rPr>
          <w:rFonts w:ascii="Arial" w:eastAsia="Times New Roman" w:hAnsi="Arial" w:cs="Arial"/>
          <w:bCs/>
          <w:color w:val="374151"/>
          <w:kern w:val="0"/>
          <w:sz w:val="20"/>
          <w:szCs w:val="20"/>
          <w:vertAlign w:val="superscript"/>
          <w14:ligatures w14:val="none"/>
        </w:rPr>
        <w:t>th</w:t>
      </w:r>
      <w:r w:rsidR="00B522E9">
        <w:rPr>
          <w:rFonts w:ascii="Arial" w:eastAsia="Times New Roman" w:hAnsi="Arial" w:cs="Arial"/>
          <w:bCs/>
          <w:color w:val="374151"/>
          <w:kern w:val="0"/>
          <w:sz w:val="20"/>
          <w:szCs w:val="20"/>
          <w14:ligatures w14:val="none"/>
        </w:rPr>
        <w:t xml:space="preserve"> Nov 2025</w:t>
      </w:r>
      <w:r w:rsidR="004040D7">
        <w:rPr>
          <w:rFonts w:ascii="Arial" w:eastAsia="Times New Roman" w:hAnsi="Arial" w:cs="Arial"/>
          <w:bCs/>
          <w:color w:val="374151"/>
          <w:kern w:val="0"/>
          <w:sz w:val="20"/>
          <w:szCs w:val="20"/>
          <w14:ligatures w14:val="none"/>
        </w:rPr>
        <w:t>-</w:t>
      </w:r>
      <w:r>
        <w:rPr>
          <w:rFonts w:ascii="Arial" w:eastAsia="Times New Roman" w:hAnsi="Arial" w:cs="Arial"/>
          <w:bCs/>
          <w:color w:val="374151"/>
          <w:kern w:val="0"/>
          <w:sz w:val="20"/>
          <w:szCs w:val="20"/>
          <w14:ligatures w14:val="none"/>
        </w:rPr>
        <w:t>.</w:t>
      </w:r>
    </w:p>
    <w:p w14:paraId="5B734024" w14:textId="3E49B7C1" w:rsidR="00E65810" w:rsidRDefault="00A21AD9" w:rsidP="000B7F35">
      <w:pPr>
        <w:shd w:val="clear" w:color="auto" w:fill="FFFFFF" w:themeFill="background1"/>
        <w:spacing w:after="0" w:line="360" w:lineRule="auto"/>
        <w:ind w:left="-450" w:right="-540"/>
        <w:jc w:val="both"/>
        <w:rPr>
          <w:rFonts w:ascii="Arial" w:eastAsia="Times New Roman" w:hAnsi="Arial" w:cs="Arial"/>
          <w:bCs/>
          <w:color w:val="374151"/>
          <w:kern w:val="0"/>
          <w:sz w:val="20"/>
          <w:szCs w:val="20"/>
          <w14:ligatures w14:val="none"/>
        </w:rPr>
      </w:pPr>
      <w:r>
        <w:rPr>
          <w:rFonts w:ascii="Arial" w:eastAsia="Times New Roman" w:hAnsi="Arial" w:cs="Arial"/>
          <w:bCs/>
          <w:color w:val="374151"/>
          <w:kern w:val="0"/>
          <w:sz w:val="20"/>
          <w:szCs w:val="20"/>
          <w14:ligatures w14:val="none"/>
        </w:rPr>
        <w:t xml:space="preserve">5. </w:t>
      </w:r>
      <w:r>
        <w:rPr>
          <w:rFonts w:ascii="Arial" w:eastAsia="Times New Roman" w:hAnsi="Arial" w:cs="Arial"/>
          <w:bCs/>
          <w:color w:val="374151"/>
          <w:kern w:val="0"/>
          <w:sz w:val="20"/>
          <w:szCs w:val="20"/>
          <w14:ligatures w14:val="none"/>
        </w:rPr>
        <w:tab/>
      </w:r>
      <w:r>
        <w:rPr>
          <w:rFonts w:ascii="Arial" w:eastAsia="Times New Roman" w:hAnsi="Arial" w:cs="Arial"/>
          <w:bCs/>
          <w:color w:val="374151"/>
          <w:kern w:val="0"/>
          <w:sz w:val="20"/>
          <w:szCs w:val="20"/>
          <w14:ligatures w14:val="none"/>
        </w:rPr>
        <w:tab/>
      </w:r>
      <w:r w:rsidR="00E65810" w:rsidRPr="00E65810">
        <w:rPr>
          <w:rFonts w:ascii="Arial" w:eastAsia="Times New Roman" w:hAnsi="Arial" w:cs="Arial"/>
          <w:bCs/>
          <w:color w:val="374151"/>
          <w:kern w:val="0"/>
          <w:sz w:val="20"/>
          <w:szCs w:val="20"/>
          <w14:ligatures w14:val="none"/>
        </w:rPr>
        <w:t xml:space="preserve">The </w:t>
      </w:r>
      <w:r w:rsidR="00D13B2E">
        <w:rPr>
          <w:rFonts w:ascii="Arial" w:eastAsia="Times New Roman" w:hAnsi="Arial" w:cs="Arial"/>
          <w:bCs/>
          <w:color w:val="374151"/>
          <w:kern w:val="0"/>
          <w:sz w:val="20"/>
          <w:szCs w:val="20"/>
          <w14:ligatures w14:val="none"/>
        </w:rPr>
        <w:t>T</w:t>
      </w:r>
      <w:r w:rsidR="00E65810" w:rsidRPr="00E65810">
        <w:rPr>
          <w:rFonts w:ascii="Arial" w:eastAsia="Times New Roman" w:hAnsi="Arial" w:cs="Arial"/>
          <w:bCs/>
          <w:color w:val="374151"/>
          <w:kern w:val="0"/>
          <w:sz w:val="20"/>
          <w:szCs w:val="20"/>
          <w14:ligatures w14:val="none"/>
        </w:rPr>
        <w:t xml:space="preserve">echnical bids will be opened publicly through the E-PADS system on the same </w:t>
      </w:r>
      <w:r w:rsidR="0050700D" w:rsidRPr="00E65810">
        <w:rPr>
          <w:rFonts w:ascii="Arial" w:eastAsia="Times New Roman" w:hAnsi="Arial" w:cs="Arial"/>
          <w:bCs/>
          <w:color w:val="374151"/>
          <w:kern w:val="0"/>
          <w:sz w:val="20"/>
          <w:szCs w:val="20"/>
          <w14:ligatures w14:val="none"/>
        </w:rPr>
        <w:t>day at</w:t>
      </w:r>
      <w:r w:rsidR="00E65810" w:rsidRPr="00E65810">
        <w:rPr>
          <w:rFonts w:ascii="Arial" w:eastAsia="Times New Roman" w:hAnsi="Arial" w:cs="Arial"/>
          <w:bCs/>
          <w:color w:val="374151"/>
          <w:kern w:val="0"/>
          <w:sz w:val="20"/>
          <w:szCs w:val="20"/>
          <w14:ligatures w14:val="none"/>
        </w:rPr>
        <w:t xml:space="preserve"> 11:30 a.m. </w:t>
      </w:r>
      <w:r w:rsidR="00DD6704">
        <w:rPr>
          <w:rFonts w:ascii="Arial" w:eastAsia="Times New Roman" w:hAnsi="Arial" w:cs="Arial"/>
          <w:bCs/>
          <w:color w:val="374151"/>
          <w:kern w:val="0"/>
          <w:sz w:val="20"/>
          <w:szCs w:val="20"/>
          <w14:ligatures w14:val="none"/>
        </w:rPr>
        <w:t xml:space="preserve">at </w:t>
      </w:r>
      <w:r w:rsidR="00E65810" w:rsidRPr="00E65810">
        <w:rPr>
          <w:rFonts w:ascii="Arial" w:eastAsia="Times New Roman" w:hAnsi="Arial" w:cs="Arial"/>
          <w:bCs/>
          <w:color w:val="374151"/>
          <w:kern w:val="0"/>
          <w:sz w:val="20"/>
          <w:szCs w:val="20"/>
          <w14:ligatures w14:val="none"/>
        </w:rPr>
        <w:t>Workers Welfare Fund (WWF), Islamabad.</w:t>
      </w:r>
    </w:p>
    <w:p w14:paraId="2161E317" w14:textId="5E4E21F8" w:rsidR="00994614" w:rsidRDefault="00A21AD9" w:rsidP="00732C7B">
      <w:pPr>
        <w:shd w:val="clear" w:color="auto" w:fill="FFFFFF" w:themeFill="background1"/>
        <w:spacing w:after="0" w:line="360" w:lineRule="auto"/>
        <w:ind w:left="-450" w:right="-540"/>
        <w:jc w:val="both"/>
        <w:rPr>
          <w:rFonts w:ascii="Arial" w:eastAsia="Times New Roman" w:hAnsi="Arial" w:cs="Arial"/>
          <w:bCs/>
          <w:color w:val="374151"/>
          <w:kern w:val="0"/>
          <w:sz w:val="20"/>
          <w:szCs w:val="20"/>
          <w14:ligatures w14:val="none"/>
        </w:rPr>
      </w:pPr>
      <w:r>
        <w:rPr>
          <w:rFonts w:ascii="Arial" w:eastAsia="Times New Roman" w:hAnsi="Arial" w:cs="Arial"/>
          <w:bCs/>
          <w:color w:val="374151"/>
          <w:kern w:val="0"/>
          <w:sz w:val="20"/>
          <w:szCs w:val="20"/>
          <w14:ligatures w14:val="none"/>
        </w:rPr>
        <w:t xml:space="preserve">6. </w:t>
      </w:r>
      <w:r>
        <w:rPr>
          <w:rFonts w:ascii="Arial" w:eastAsia="Times New Roman" w:hAnsi="Arial" w:cs="Arial"/>
          <w:bCs/>
          <w:color w:val="374151"/>
          <w:kern w:val="0"/>
          <w:sz w:val="20"/>
          <w:szCs w:val="20"/>
          <w14:ligatures w14:val="none"/>
        </w:rPr>
        <w:tab/>
      </w:r>
      <w:r>
        <w:rPr>
          <w:rFonts w:ascii="Arial" w:eastAsia="Times New Roman" w:hAnsi="Arial" w:cs="Arial"/>
          <w:bCs/>
          <w:color w:val="374151"/>
          <w:kern w:val="0"/>
          <w:sz w:val="20"/>
          <w:szCs w:val="20"/>
          <w14:ligatures w14:val="none"/>
        </w:rPr>
        <w:tab/>
      </w:r>
      <w:r w:rsidR="00DD6704">
        <w:rPr>
          <w:rFonts w:ascii="Arial" w:eastAsia="Times New Roman" w:hAnsi="Arial" w:cs="Arial"/>
          <w:bCs/>
          <w:color w:val="374151"/>
          <w:kern w:val="0"/>
          <w:sz w:val="20"/>
          <w:szCs w:val="20"/>
          <w14:ligatures w14:val="none"/>
        </w:rPr>
        <w:t xml:space="preserve">Technical </w:t>
      </w:r>
      <w:r w:rsidR="00686478" w:rsidRPr="00686478">
        <w:rPr>
          <w:rFonts w:ascii="Arial" w:eastAsia="Times New Roman" w:hAnsi="Arial" w:cs="Arial"/>
          <w:bCs/>
          <w:color w:val="374151"/>
          <w:kern w:val="0"/>
          <w:sz w:val="20"/>
          <w:szCs w:val="20"/>
          <w14:ligatures w14:val="none"/>
        </w:rPr>
        <w:t xml:space="preserve">Bids will be evaluated and qualified based </w:t>
      </w:r>
      <w:r w:rsidR="00DD6704">
        <w:rPr>
          <w:rFonts w:ascii="Arial" w:eastAsia="Times New Roman" w:hAnsi="Arial" w:cs="Arial"/>
          <w:bCs/>
          <w:color w:val="374151"/>
          <w:kern w:val="0"/>
          <w:sz w:val="20"/>
          <w:szCs w:val="20"/>
          <w14:ligatures w14:val="none"/>
        </w:rPr>
        <w:t>upon the</w:t>
      </w:r>
      <w:r w:rsidR="00686478" w:rsidRPr="00686478">
        <w:rPr>
          <w:rFonts w:ascii="Arial" w:eastAsia="Times New Roman" w:hAnsi="Arial" w:cs="Arial"/>
          <w:bCs/>
          <w:color w:val="374151"/>
          <w:kern w:val="0"/>
          <w:sz w:val="20"/>
          <w:szCs w:val="20"/>
          <w14:ligatures w14:val="none"/>
        </w:rPr>
        <w:t xml:space="preserve"> information and documents submitted with their bids. The Financial Proposals of only those bidders who qualify technically will be opened in the presence of their authorized representatives, on a date and time to be communicated later</w:t>
      </w:r>
      <w:r w:rsidR="00732C7B">
        <w:rPr>
          <w:rFonts w:ascii="Arial" w:eastAsia="Times New Roman" w:hAnsi="Arial" w:cs="Arial"/>
          <w:bCs/>
          <w:color w:val="374151"/>
          <w:kern w:val="0"/>
          <w:sz w:val="20"/>
          <w:szCs w:val="20"/>
          <w14:ligatures w14:val="none"/>
        </w:rPr>
        <w:t>.</w:t>
      </w:r>
    </w:p>
    <w:p w14:paraId="0897CE37" w14:textId="4265B848" w:rsidR="00594F03" w:rsidRPr="00594F03" w:rsidRDefault="00732C7B" w:rsidP="00594F03">
      <w:pPr>
        <w:shd w:val="clear" w:color="auto" w:fill="FFFFFF" w:themeFill="background1"/>
        <w:spacing w:after="0" w:line="360" w:lineRule="auto"/>
        <w:ind w:left="-450" w:right="-540"/>
        <w:jc w:val="both"/>
        <w:rPr>
          <w:rFonts w:ascii="Arial" w:eastAsia="Times New Roman" w:hAnsi="Arial" w:cs="Arial"/>
          <w:bCs/>
          <w:color w:val="374151"/>
          <w:kern w:val="0"/>
          <w:sz w:val="20"/>
          <w:szCs w:val="20"/>
          <w14:ligatures w14:val="none"/>
        </w:rPr>
      </w:pPr>
      <w:r>
        <w:rPr>
          <w:rFonts w:ascii="Arial" w:eastAsia="Times New Roman" w:hAnsi="Arial" w:cs="Arial"/>
          <w:bCs/>
          <w:color w:val="374151"/>
          <w:kern w:val="0"/>
          <w:sz w:val="20"/>
          <w:szCs w:val="20"/>
          <w14:ligatures w14:val="none"/>
        </w:rPr>
        <w:t>7</w:t>
      </w:r>
      <w:r w:rsidR="006E2B68">
        <w:rPr>
          <w:rFonts w:ascii="Arial" w:eastAsia="Times New Roman" w:hAnsi="Arial" w:cs="Arial"/>
          <w:bCs/>
          <w:color w:val="374151"/>
          <w:kern w:val="0"/>
          <w:sz w:val="20"/>
          <w:szCs w:val="20"/>
          <w14:ligatures w14:val="none"/>
        </w:rPr>
        <w:t xml:space="preserve">. </w:t>
      </w:r>
      <w:r w:rsidR="006E2B68">
        <w:rPr>
          <w:rFonts w:ascii="Arial" w:eastAsia="Times New Roman" w:hAnsi="Arial" w:cs="Arial"/>
          <w:bCs/>
          <w:color w:val="374151"/>
          <w:kern w:val="0"/>
          <w:sz w:val="20"/>
          <w:szCs w:val="20"/>
          <w14:ligatures w14:val="none"/>
        </w:rPr>
        <w:tab/>
      </w:r>
      <w:r w:rsidR="006E2B68">
        <w:rPr>
          <w:rFonts w:ascii="Arial" w:eastAsia="Times New Roman" w:hAnsi="Arial" w:cs="Arial"/>
          <w:bCs/>
          <w:color w:val="374151"/>
          <w:kern w:val="0"/>
          <w:sz w:val="20"/>
          <w:szCs w:val="20"/>
          <w14:ligatures w14:val="none"/>
        </w:rPr>
        <w:tab/>
      </w:r>
      <w:r w:rsidR="00594F03" w:rsidRPr="00594F03">
        <w:rPr>
          <w:rFonts w:ascii="Arial" w:eastAsia="Times New Roman" w:hAnsi="Arial" w:cs="Arial"/>
          <w:bCs/>
          <w:color w:val="374151"/>
          <w:kern w:val="0"/>
          <w:sz w:val="20"/>
          <w:szCs w:val="20"/>
          <w14:ligatures w14:val="none"/>
        </w:rPr>
        <w:t xml:space="preserve">The Employer reserves the right to accept or reject any or all bids, without providing any justification, in accordance with </w:t>
      </w:r>
      <w:r w:rsidR="00594F03" w:rsidRPr="00594F03">
        <w:rPr>
          <w:rFonts w:ascii="Arial" w:eastAsia="Times New Roman" w:hAnsi="Arial" w:cs="Arial"/>
          <w:b/>
          <w:bCs/>
          <w:color w:val="374151"/>
          <w:kern w:val="0"/>
          <w:sz w:val="20"/>
          <w:szCs w:val="20"/>
          <w14:ligatures w14:val="none"/>
        </w:rPr>
        <w:t>Rule 33 of the Public Procurement Rules, 2004</w:t>
      </w:r>
      <w:r w:rsidR="00594F03" w:rsidRPr="00594F03">
        <w:rPr>
          <w:rFonts w:ascii="Arial" w:eastAsia="Times New Roman" w:hAnsi="Arial" w:cs="Arial"/>
          <w:bCs/>
          <w:color w:val="374151"/>
          <w:kern w:val="0"/>
          <w:sz w:val="20"/>
          <w:szCs w:val="20"/>
          <w14:ligatures w14:val="none"/>
        </w:rPr>
        <w:t>.</w:t>
      </w:r>
    </w:p>
    <w:p w14:paraId="251DAA16" w14:textId="74D69828" w:rsidR="00BA7E41" w:rsidRPr="009A21AE" w:rsidRDefault="00732C7B" w:rsidP="009A21AE">
      <w:pPr>
        <w:shd w:val="clear" w:color="auto" w:fill="FFFFFF" w:themeFill="background1"/>
        <w:spacing w:after="0" w:line="360" w:lineRule="auto"/>
        <w:ind w:left="-450" w:right="-540"/>
        <w:jc w:val="both"/>
        <w:rPr>
          <w:rFonts w:ascii="Arial" w:eastAsia="Times New Roman" w:hAnsi="Arial" w:cs="Arial"/>
          <w:bCs/>
          <w:color w:val="374151"/>
          <w:kern w:val="0"/>
          <w:sz w:val="2"/>
          <w:szCs w:val="20"/>
          <w14:ligatures w14:val="none"/>
        </w:rPr>
      </w:pPr>
      <w:r>
        <w:rPr>
          <w:rFonts w:ascii="Arial" w:eastAsia="Times New Roman" w:hAnsi="Arial" w:cs="Arial"/>
          <w:bCs/>
          <w:color w:val="374151"/>
          <w:kern w:val="0"/>
          <w:sz w:val="20"/>
          <w:szCs w:val="20"/>
          <w14:ligatures w14:val="none"/>
        </w:rPr>
        <w:t>8</w:t>
      </w:r>
      <w:r w:rsidR="000B7F35">
        <w:rPr>
          <w:rFonts w:ascii="Arial" w:eastAsia="Times New Roman" w:hAnsi="Arial" w:cs="Arial"/>
          <w:bCs/>
          <w:color w:val="374151"/>
          <w:kern w:val="0"/>
          <w:sz w:val="20"/>
          <w:szCs w:val="20"/>
          <w14:ligatures w14:val="none"/>
        </w:rPr>
        <w:t xml:space="preserve">. </w:t>
      </w:r>
      <w:r w:rsidR="000B7F35">
        <w:rPr>
          <w:rFonts w:ascii="Arial" w:eastAsia="Times New Roman" w:hAnsi="Arial" w:cs="Arial"/>
          <w:bCs/>
          <w:color w:val="374151"/>
          <w:kern w:val="0"/>
          <w:sz w:val="20"/>
          <w:szCs w:val="20"/>
          <w14:ligatures w14:val="none"/>
        </w:rPr>
        <w:tab/>
      </w:r>
      <w:r w:rsidR="000B7F35">
        <w:rPr>
          <w:rFonts w:ascii="Arial" w:eastAsia="Times New Roman" w:hAnsi="Arial" w:cs="Arial"/>
          <w:bCs/>
          <w:color w:val="374151"/>
          <w:kern w:val="0"/>
          <w:sz w:val="20"/>
          <w:szCs w:val="20"/>
          <w14:ligatures w14:val="none"/>
        </w:rPr>
        <w:tab/>
      </w:r>
      <w:r w:rsidR="009A21AE" w:rsidRPr="009A21AE">
        <w:rPr>
          <w:rFonts w:ascii="Arial" w:eastAsia="Times New Roman" w:hAnsi="Arial" w:cs="Arial"/>
          <w:bCs/>
          <w:color w:val="374151"/>
          <w:kern w:val="0"/>
          <w:sz w:val="20"/>
          <w:szCs w:val="20"/>
          <w14:ligatures w14:val="none"/>
        </w:rPr>
        <w:t>Project-related information may be obtained from the Assistant Director (Tech)</w:t>
      </w:r>
      <w:r w:rsidR="009A21AE">
        <w:rPr>
          <w:rFonts w:ascii="Arial" w:eastAsia="Times New Roman" w:hAnsi="Arial" w:cs="Arial"/>
          <w:bCs/>
          <w:color w:val="374151"/>
          <w:kern w:val="0"/>
          <w:sz w:val="20"/>
          <w:szCs w:val="20"/>
          <w14:ligatures w14:val="none"/>
        </w:rPr>
        <w:t xml:space="preserve"> </w:t>
      </w:r>
      <w:r w:rsidR="009A21AE" w:rsidRPr="009A21AE">
        <w:rPr>
          <w:rFonts w:ascii="Arial" w:eastAsia="Times New Roman" w:hAnsi="Arial" w:cs="Arial"/>
          <w:bCs/>
          <w:color w:val="374151"/>
          <w:kern w:val="0"/>
          <w:sz w:val="20"/>
          <w:szCs w:val="20"/>
          <w14:ligatures w14:val="none"/>
        </w:rPr>
        <w:t>WWF, Islamabad.</w:t>
      </w:r>
    </w:p>
    <w:p w14:paraId="7E12DED6" w14:textId="77777777" w:rsidR="00864271" w:rsidRPr="000B7F35" w:rsidRDefault="00864271" w:rsidP="00864271">
      <w:pPr>
        <w:shd w:val="clear" w:color="auto" w:fill="FFFFFF" w:themeFill="background1"/>
        <w:spacing w:after="0" w:line="240" w:lineRule="auto"/>
        <w:rPr>
          <w:rFonts w:ascii="Arial" w:eastAsia="Times New Roman" w:hAnsi="Arial" w:cs="Arial"/>
          <w:b/>
          <w:bCs/>
          <w:color w:val="374151"/>
          <w:kern w:val="0"/>
          <w:sz w:val="6"/>
          <w:szCs w:val="20"/>
          <w14:ligatures w14:val="none"/>
        </w:rPr>
      </w:pPr>
    </w:p>
    <w:p w14:paraId="34FBB792" w14:textId="77777777" w:rsidR="000B7F35" w:rsidRPr="000B7F35" w:rsidRDefault="000B7F35" w:rsidP="00864271">
      <w:pPr>
        <w:shd w:val="clear" w:color="auto" w:fill="FFFFFF" w:themeFill="background1"/>
        <w:spacing w:after="0" w:line="240" w:lineRule="auto"/>
        <w:ind w:left="720" w:hanging="720"/>
        <w:jc w:val="center"/>
        <w:rPr>
          <w:rFonts w:ascii="Arial" w:eastAsia="Times New Roman" w:hAnsi="Arial" w:cs="Arial"/>
          <w:b/>
          <w:bCs/>
          <w:color w:val="374151"/>
          <w:kern w:val="0"/>
          <w:sz w:val="20"/>
          <w:szCs w:val="20"/>
          <w14:ligatures w14:val="none"/>
        </w:rPr>
      </w:pPr>
      <w:r w:rsidRPr="000B7F35">
        <w:rPr>
          <w:rFonts w:ascii="Arial" w:eastAsia="Times New Roman" w:hAnsi="Arial" w:cs="Arial"/>
          <w:b/>
          <w:bCs/>
          <w:color w:val="374151"/>
          <w:kern w:val="0"/>
          <w:sz w:val="20"/>
          <w:szCs w:val="20"/>
          <w14:ligatures w14:val="none"/>
        </w:rPr>
        <w:t xml:space="preserve">Syed </w:t>
      </w:r>
      <w:proofErr w:type="spellStart"/>
      <w:r w:rsidRPr="000B7F35">
        <w:rPr>
          <w:rFonts w:ascii="Arial" w:eastAsia="Times New Roman" w:hAnsi="Arial" w:cs="Arial"/>
          <w:b/>
          <w:bCs/>
          <w:color w:val="374151"/>
          <w:kern w:val="0"/>
          <w:sz w:val="20"/>
          <w:szCs w:val="20"/>
          <w14:ligatures w14:val="none"/>
        </w:rPr>
        <w:t>Zulkifal</w:t>
      </w:r>
      <w:proofErr w:type="spellEnd"/>
      <w:r w:rsidRPr="000B7F35">
        <w:rPr>
          <w:rFonts w:ascii="Arial" w:eastAsia="Times New Roman" w:hAnsi="Arial" w:cs="Arial"/>
          <w:b/>
          <w:bCs/>
          <w:color w:val="374151"/>
          <w:kern w:val="0"/>
          <w:sz w:val="20"/>
          <w:szCs w:val="20"/>
          <w14:ligatures w14:val="none"/>
        </w:rPr>
        <w:t xml:space="preserve"> Abbas</w:t>
      </w:r>
    </w:p>
    <w:p w14:paraId="37BE3162" w14:textId="77777777" w:rsidR="00864271" w:rsidRPr="000B7F35" w:rsidRDefault="00864271" w:rsidP="00864271">
      <w:pPr>
        <w:shd w:val="clear" w:color="auto" w:fill="FFFFFF" w:themeFill="background1"/>
        <w:spacing w:after="0" w:line="240" w:lineRule="auto"/>
        <w:ind w:left="720" w:hanging="720"/>
        <w:jc w:val="center"/>
        <w:rPr>
          <w:rFonts w:ascii="Arial" w:eastAsia="Times New Roman" w:hAnsi="Arial" w:cs="Arial"/>
          <w:b/>
          <w:bCs/>
          <w:color w:val="374151"/>
          <w:kern w:val="0"/>
          <w:sz w:val="20"/>
          <w:szCs w:val="20"/>
          <w14:ligatures w14:val="none"/>
        </w:rPr>
      </w:pPr>
      <w:r w:rsidRPr="000B7F35">
        <w:rPr>
          <w:rFonts w:ascii="Arial" w:eastAsia="Times New Roman" w:hAnsi="Arial" w:cs="Arial"/>
          <w:b/>
          <w:bCs/>
          <w:color w:val="374151"/>
          <w:kern w:val="0"/>
          <w:sz w:val="20"/>
          <w:szCs w:val="20"/>
          <w14:ligatures w14:val="none"/>
        </w:rPr>
        <w:t>Assistant Director (Tech)</w:t>
      </w:r>
    </w:p>
    <w:p w14:paraId="1679522C" w14:textId="77777777" w:rsidR="00864271" w:rsidRPr="000B7F35" w:rsidRDefault="00864271" w:rsidP="00864271">
      <w:pPr>
        <w:shd w:val="clear" w:color="auto" w:fill="FFFFFF" w:themeFill="background1"/>
        <w:spacing w:after="0" w:line="240" w:lineRule="auto"/>
        <w:jc w:val="center"/>
        <w:rPr>
          <w:rFonts w:ascii="Arial" w:eastAsia="Times New Roman" w:hAnsi="Arial" w:cs="Arial"/>
          <w:bCs/>
          <w:color w:val="374151"/>
          <w:kern w:val="0"/>
          <w:sz w:val="20"/>
          <w:szCs w:val="20"/>
          <w14:ligatures w14:val="none"/>
        </w:rPr>
      </w:pPr>
      <w:r w:rsidRPr="000B7F35">
        <w:rPr>
          <w:rFonts w:ascii="Arial" w:eastAsia="Times New Roman" w:hAnsi="Arial" w:cs="Arial"/>
          <w:bCs/>
          <w:color w:val="374151"/>
          <w:kern w:val="0"/>
          <w:sz w:val="20"/>
          <w:szCs w:val="20"/>
          <w14:ligatures w14:val="none"/>
        </w:rPr>
        <w:t>Workers Welfare Fund</w:t>
      </w:r>
    </w:p>
    <w:p w14:paraId="47522618" w14:textId="77777777" w:rsidR="00864271" w:rsidRPr="000B7F35" w:rsidRDefault="00864271" w:rsidP="00864271">
      <w:pPr>
        <w:shd w:val="clear" w:color="auto" w:fill="FFFFFF" w:themeFill="background1"/>
        <w:spacing w:after="0" w:line="240" w:lineRule="auto"/>
        <w:jc w:val="center"/>
        <w:rPr>
          <w:rFonts w:ascii="Arial" w:eastAsia="Times New Roman" w:hAnsi="Arial" w:cs="Arial"/>
          <w:bCs/>
          <w:color w:val="374151"/>
          <w:kern w:val="0"/>
          <w:sz w:val="20"/>
          <w:szCs w:val="20"/>
          <w14:ligatures w14:val="none"/>
        </w:rPr>
      </w:pPr>
      <w:r w:rsidRPr="000B7F35">
        <w:rPr>
          <w:rFonts w:ascii="Arial" w:eastAsia="Times New Roman" w:hAnsi="Arial" w:cs="Arial"/>
          <w:bCs/>
          <w:color w:val="374151"/>
          <w:kern w:val="0"/>
          <w:sz w:val="20"/>
          <w:szCs w:val="20"/>
          <w14:ligatures w14:val="none"/>
        </w:rPr>
        <w:t>Street 39, Mauve Area G-10/4</w:t>
      </w:r>
    </w:p>
    <w:p w14:paraId="358C44D4" w14:textId="77777777" w:rsidR="00864271" w:rsidRPr="000B7F35" w:rsidRDefault="00864271" w:rsidP="00864271">
      <w:pPr>
        <w:shd w:val="clear" w:color="auto" w:fill="FFFFFF" w:themeFill="background1"/>
        <w:spacing w:after="0" w:line="240" w:lineRule="auto"/>
        <w:jc w:val="center"/>
        <w:rPr>
          <w:rFonts w:ascii="Arial" w:eastAsia="Times New Roman" w:hAnsi="Arial" w:cs="Arial"/>
          <w:b/>
          <w:bCs/>
          <w:color w:val="374151"/>
          <w:kern w:val="0"/>
          <w:sz w:val="20"/>
          <w:szCs w:val="20"/>
          <w:u w:val="single"/>
          <w14:ligatures w14:val="none"/>
        </w:rPr>
      </w:pPr>
      <w:r w:rsidRPr="000B7F35">
        <w:rPr>
          <w:rFonts w:ascii="Arial" w:eastAsia="Times New Roman" w:hAnsi="Arial" w:cs="Arial"/>
          <w:b/>
          <w:bCs/>
          <w:color w:val="374151"/>
          <w:kern w:val="0"/>
          <w:sz w:val="20"/>
          <w:szCs w:val="20"/>
          <w:u w:val="single"/>
          <w14:ligatures w14:val="none"/>
        </w:rPr>
        <w:t>Islamabad.</w:t>
      </w:r>
    </w:p>
    <w:p w14:paraId="6139583F" w14:textId="77777777" w:rsidR="00864271" w:rsidRPr="000B7F35" w:rsidRDefault="00864271" w:rsidP="00864271">
      <w:pPr>
        <w:shd w:val="clear" w:color="auto" w:fill="FFFFFF" w:themeFill="background1"/>
        <w:spacing w:after="0" w:line="240" w:lineRule="auto"/>
        <w:jc w:val="center"/>
        <w:rPr>
          <w:rFonts w:ascii="Arial" w:eastAsia="Times New Roman" w:hAnsi="Arial" w:cs="Arial"/>
          <w:bCs/>
          <w:color w:val="374151"/>
          <w:kern w:val="0"/>
          <w:sz w:val="20"/>
          <w:szCs w:val="20"/>
          <w14:ligatures w14:val="none"/>
        </w:rPr>
      </w:pPr>
      <w:r w:rsidRPr="000B7F35">
        <w:rPr>
          <w:rFonts w:ascii="Arial" w:eastAsia="Times New Roman" w:hAnsi="Arial" w:cs="Arial"/>
          <w:bCs/>
          <w:color w:val="374151"/>
          <w:kern w:val="0"/>
          <w:sz w:val="20"/>
          <w:szCs w:val="20"/>
          <w14:ligatures w14:val="none"/>
        </w:rPr>
        <w:t>051-9106325 EXT 111</w:t>
      </w:r>
    </w:p>
    <w:p w14:paraId="6FFB63EB" w14:textId="77777777" w:rsidR="00864271" w:rsidRPr="00BA7E41" w:rsidRDefault="00864271" w:rsidP="00864271">
      <w:pPr>
        <w:rPr>
          <w:sz w:val="20"/>
          <w:szCs w:val="20"/>
        </w:rPr>
      </w:pPr>
    </w:p>
    <w:p w14:paraId="1A3511F4" w14:textId="77777777" w:rsidR="00C13F24" w:rsidRPr="00BA7E41" w:rsidRDefault="00C13F24">
      <w:pPr>
        <w:rPr>
          <w:sz w:val="20"/>
          <w:szCs w:val="20"/>
        </w:rPr>
      </w:pPr>
    </w:p>
    <w:sectPr w:rsidR="00C13F24" w:rsidRPr="00BA7E41" w:rsidSect="00B638B9">
      <w:pgSz w:w="12240" w:h="15840"/>
      <w:pgMar w:top="2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44D"/>
    <w:multiLevelType w:val="multilevel"/>
    <w:tmpl w:val="60761CAE"/>
    <w:lvl w:ilvl="0">
      <w:start w:val="1"/>
      <w:numFmt w:val="decimal"/>
      <w:pStyle w:val="Heading1"/>
      <w:lvlText w:val="%1."/>
      <w:lvlJc w:val="left"/>
      <w:pPr>
        <w:tabs>
          <w:tab w:val="num" w:pos="1080"/>
        </w:tabs>
        <w:ind w:left="1080" w:hanging="108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4C"/>
    <w:rsid w:val="000B7F35"/>
    <w:rsid w:val="0010387A"/>
    <w:rsid w:val="0016172D"/>
    <w:rsid w:val="001665A4"/>
    <w:rsid w:val="0020329D"/>
    <w:rsid w:val="00221A93"/>
    <w:rsid w:val="003301E5"/>
    <w:rsid w:val="00362CBB"/>
    <w:rsid w:val="003808BE"/>
    <w:rsid w:val="004040D7"/>
    <w:rsid w:val="00416861"/>
    <w:rsid w:val="00471412"/>
    <w:rsid w:val="004C16DF"/>
    <w:rsid w:val="004C21B2"/>
    <w:rsid w:val="0050700D"/>
    <w:rsid w:val="00527E5A"/>
    <w:rsid w:val="0056176C"/>
    <w:rsid w:val="00594F03"/>
    <w:rsid w:val="00686478"/>
    <w:rsid w:val="006E2B68"/>
    <w:rsid w:val="006E5EF0"/>
    <w:rsid w:val="00732C7B"/>
    <w:rsid w:val="007A014C"/>
    <w:rsid w:val="007A368A"/>
    <w:rsid w:val="00823772"/>
    <w:rsid w:val="00864271"/>
    <w:rsid w:val="008D4A1A"/>
    <w:rsid w:val="008F36B1"/>
    <w:rsid w:val="009277C5"/>
    <w:rsid w:val="009941BE"/>
    <w:rsid w:val="00994614"/>
    <w:rsid w:val="009A21AE"/>
    <w:rsid w:val="00A1063F"/>
    <w:rsid w:val="00A21AD9"/>
    <w:rsid w:val="00A9006C"/>
    <w:rsid w:val="00B05AC6"/>
    <w:rsid w:val="00B46248"/>
    <w:rsid w:val="00B522E9"/>
    <w:rsid w:val="00B638B9"/>
    <w:rsid w:val="00B73DA0"/>
    <w:rsid w:val="00BA7E41"/>
    <w:rsid w:val="00BF75F7"/>
    <w:rsid w:val="00C13F24"/>
    <w:rsid w:val="00D07FA1"/>
    <w:rsid w:val="00D11037"/>
    <w:rsid w:val="00D13B2E"/>
    <w:rsid w:val="00D17DE7"/>
    <w:rsid w:val="00D230D5"/>
    <w:rsid w:val="00D872D0"/>
    <w:rsid w:val="00DA2CE2"/>
    <w:rsid w:val="00DA315D"/>
    <w:rsid w:val="00DA3A12"/>
    <w:rsid w:val="00DD6704"/>
    <w:rsid w:val="00DF2B79"/>
    <w:rsid w:val="00E0665D"/>
    <w:rsid w:val="00E65810"/>
    <w:rsid w:val="00EA288E"/>
    <w:rsid w:val="00EF4ECF"/>
    <w:rsid w:val="00F70AAD"/>
    <w:rsid w:val="00F7389E"/>
    <w:rsid w:val="00FC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6844"/>
  <w15:chartTrackingRefBased/>
  <w15:docId w15:val="{6FF59340-CEBF-41E1-A1ED-B7B528E9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271"/>
    <w:pPr>
      <w:spacing w:line="256" w:lineRule="auto"/>
    </w:pPr>
    <w:rPr>
      <w:kern w:val="2"/>
      <w14:ligatures w14:val="standardContextual"/>
    </w:rPr>
  </w:style>
  <w:style w:type="paragraph" w:styleId="Heading1">
    <w:name w:val="heading 1"/>
    <w:basedOn w:val="Normal"/>
    <w:next w:val="Normal"/>
    <w:link w:val="Heading1Char"/>
    <w:qFormat/>
    <w:rsid w:val="00864271"/>
    <w:pPr>
      <w:keepNext/>
      <w:numPr>
        <w:numId w:val="1"/>
      </w:numPr>
      <w:tabs>
        <w:tab w:val="num" w:pos="720"/>
      </w:tabs>
      <w:overflowPunct w:val="0"/>
      <w:autoSpaceDE w:val="0"/>
      <w:autoSpaceDN w:val="0"/>
      <w:adjustRightInd w:val="0"/>
      <w:spacing w:after="0" w:line="240" w:lineRule="auto"/>
      <w:ind w:left="720" w:hanging="720"/>
      <w:jc w:val="both"/>
      <w:outlineLvl w:val="0"/>
    </w:pPr>
    <w:rPr>
      <w:rFonts w:ascii="Times New Roman" w:eastAsia="Times New Roman" w:hAnsi="Times New Roman" w:cs="Times New Roman"/>
      <w:b/>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4271"/>
    <w:rPr>
      <w:rFonts w:ascii="Times New Roman" w:eastAsia="Times New Roman" w:hAnsi="Times New Roman" w:cs="Times New Roman"/>
      <w:b/>
      <w:sz w:val="24"/>
      <w:szCs w:val="20"/>
    </w:rPr>
  </w:style>
  <w:style w:type="table" w:styleId="TableGrid">
    <w:name w:val="Table Grid"/>
    <w:basedOn w:val="TableNormal"/>
    <w:uiPriority w:val="59"/>
    <w:rsid w:val="008642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271"/>
    <w:pPr>
      <w:ind w:left="720"/>
      <w:contextualSpacing/>
    </w:pPr>
  </w:style>
  <w:style w:type="character" w:styleId="Hyperlink">
    <w:name w:val="Hyperlink"/>
    <w:basedOn w:val="DefaultParagraphFont"/>
    <w:uiPriority w:val="99"/>
    <w:unhideWhenUsed/>
    <w:rsid w:val="00A21AD9"/>
    <w:rPr>
      <w:color w:val="0563C1" w:themeColor="hyperlink"/>
      <w:u w:val="single"/>
    </w:rPr>
  </w:style>
  <w:style w:type="paragraph" w:styleId="BalloonText">
    <w:name w:val="Balloon Text"/>
    <w:basedOn w:val="Normal"/>
    <w:link w:val="BalloonTextChar"/>
    <w:uiPriority w:val="99"/>
    <w:semiHidden/>
    <w:unhideWhenUsed/>
    <w:rsid w:val="00EF4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ECF"/>
    <w:rPr>
      <w:rFonts w:ascii="Segoe UI" w:hAnsi="Segoe UI" w:cs="Segoe UI"/>
      <w:kern w:val="2"/>
      <w:sz w:val="18"/>
      <w:szCs w:val="18"/>
      <w14:ligatures w14:val="standardContextual"/>
    </w:rPr>
  </w:style>
  <w:style w:type="paragraph" w:styleId="NormalWeb">
    <w:name w:val="Normal (Web)"/>
    <w:basedOn w:val="Normal"/>
    <w:uiPriority w:val="99"/>
    <w:semiHidden/>
    <w:unhideWhenUsed/>
    <w:rsid w:val="00BF75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rocure.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435</Words>
  <Characters>2480</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Shahbaz Tarhana</dc:creator>
  <cp:keywords/>
  <dc:description/>
  <cp:lastModifiedBy>Shahbaz Tarhana</cp:lastModifiedBy>
  <cp:revision>72</cp:revision>
  <cp:lastPrinted>2025-10-30T07:24:00Z</cp:lastPrinted>
  <dcterms:created xsi:type="dcterms:W3CDTF">2025-10-27T07:07:00Z</dcterms:created>
  <dcterms:modified xsi:type="dcterms:W3CDTF">2025-11-03T07:34:00Z</dcterms:modified>
</cp:coreProperties>
</file>